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BEA" w:rsidRDefault="002A01FF" w:rsidP="00FE2662">
      <w:pPr>
        <w:jc w:val="center"/>
        <w:rPr>
          <w:rFonts w:ascii="Times New Roman" w:hAnsi="Times New Roman" w:cs="Times New Roman"/>
          <w:b/>
          <w:sz w:val="36"/>
          <w:szCs w:val="36"/>
        </w:rPr>
      </w:pPr>
      <w:r w:rsidRPr="002A01FF">
        <w:rPr>
          <w:rFonts w:ascii="Times New Roman" w:hAnsi="Times New Roman" w:cs="Times New Roman"/>
          <w:b/>
          <w:sz w:val="36"/>
          <w:szCs w:val="36"/>
        </w:rPr>
        <w:t xml:space="preserve">Thường trực </w:t>
      </w:r>
      <w:r w:rsidR="00FE2662" w:rsidRPr="002A01FF">
        <w:rPr>
          <w:rFonts w:ascii="Times New Roman" w:hAnsi="Times New Roman" w:cs="Times New Roman"/>
          <w:b/>
          <w:sz w:val="36"/>
          <w:szCs w:val="36"/>
        </w:rPr>
        <w:t>Chính phủ</w:t>
      </w:r>
      <w:r w:rsidRPr="002A01FF">
        <w:rPr>
          <w:rFonts w:ascii="Times New Roman" w:hAnsi="Times New Roman" w:cs="Times New Roman"/>
          <w:b/>
          <w:sz w:val="36"/>
          <w:szCs w:val="36"/>
        </w:rPr>
        <w:t xml:space="preserve"> </w:t>
      </w:r>
      <w:r w:rsidR="00CC2BEA">
        <w:rPr>
          <w:rFonts w:ascii="Times New Roman" w:hAnsi="Times New Roman" w:cs="Times New Roman"/>
          <w:b/>
          <w:sz w:val="36"/>
          <w:szCs w:val="36"/>
        </w:rPr>
        <w:t>chỉ đạo tập trung</w:t>
      </w:r>
      <w:r w:rsidRPr="002A01FF">
        <w:rPr>
          <w:rFonts w:ascii="Times New Roman" w:hAnsi="Times New Roman" w:cs="Times New Roman"/>
          <w:b/>
          <w:sz w:val="36"/>
          <w:szCs w:val="36"/>
        </w:rPr>
        <w:t xml:space="preserve"> </w:t>
      </w:r>
      <w:r w:rsidR="00FE2662" w:rsidRPr="002A01FF">
        <w:rPr>
          <w:rFonts w:ascii="Times New Roman" w:hAnsi="Times New Roman" w:cs="Times New Roman"/>
          <w:b/>
          <w:sz w:val="36"/>
          <w:szCs w:val="36"/>
        </w:rPr>
        <w:t>tháo gỡ</w:t>
      </w:r>
    </w:p>
    <w:p w:rsidR="00FE2662" w:rsidRPr="002A01FF" w:rsidRDefault="00FE2662" w:rsidP="00FE2662">
      <w:pPr>
        <w:jc w:val="center"/>
        <w:rPr>
          <w:rFonts w:ascii="Times New Roman" w:hAnsi="Times New Roman" w:cs="Times New Roman"/>
          <w:b/>
          <w:sz w:val="36"/>
          <w:szCs w:val="36"/>
        </w:rPr>
      </w:pPr>
      <w:r w:rsidRPr="002A01FF">
        <w:rPr>
          <w:rFonts w:ascii="Times New Roman" w:hAnsi="Times New Roman" w:cs="Times New Roman"/>
          <w:b/>
          <w:sz w:val="36"/>
          <w:szCs w:val="36"/>
        </w:rPr>
        <w:t>vướng mắc cho các dự án điện</w:t>
      </w:r>
      <w:r w:rsidR="00250E76">
        <w:rPr>
          <w:rFonts w:ascii="Times New Roman" w:hAnsi="Times New Roman" w:cs="Times New Roman"/>
          <w:b/>
          <w:sz w:val="36"/>
          <w:szCs w:val="36"/>
        </w:rPr>
        <w:t xml:space="preserve"> trọng điểm</w:t>
      </w:r>
    </w:p>
    <w:p w:rsidR="00E37159" w:rsidRDefault="00E37159" w:rsidP="00FE2662">
      <w:pPr>
        <w:jc w:val="both"/>
        <w:rPr>
          <w:rFonts w:ascii="Times New Roman" w:hAnsi="Times New Roman" w:cs="Times New Roman"/>
          <w:b/>
          <w:i/>
          <w:sz w:val="28"/>
          <w:szCs w:val="28"/>
        </w:rPr>
      </w:pPr>
    </w:p>
    <w:p w:rsidR="00FE2662" w:rsidRPr="00FE2662" w:rsidRDefault="00071BBD" w:rsidP="00FE2662">
      <w:pPr>
        <w:jc w:val="both"/>
        <w:rPr>
          <w:rFonts w:ascii="Times New Roman" w:hAnsi="Times New Roman" w:cs="Times New Roman"/>
          <w:b/>
          <w:i/>
          <w:sz w:val="28"/>
          <w:szCs w:val="28"/>
        </w:rPr>
      </w:pPr>
      <w:r>
        <w:rPr>
          <w:rFonts w:ascii="Times New Roman" w:hAnsi="Times New Roman" w:cs="Times New Roman"/>
          <w:b/>
          <w:i/>
          <w:sz w:val="28"/>
          <w:szCs w:val="28"/>
        </w:rPr>
        <w:t xml:space="preserve">“Nhiều dự án nguồn điện rất chậm so với tiến độ sẽ dẫn đến nguy cơ thiếu điện và gây khó khăn trong cung ứng điện trong những năm tiếp theo”, đó là </w:t>
      </w:r>
      <w:r w:rsidR="00250E76">
        <w:rPr>
          <w:rFonts w:ascii="Times New Roman" w:hAnsi="Times New Roman" w:cs="Times New Roman"/>
          <w:b/>
          <w:i/>
          <w:sz w:val="28"/>
          <w:szCs w:val="28"/>
        </w:rPr>
        <w:t>chỉ đạo của</w:t>
      </w:r>
      <w:r w:rsidR="00FE2662" w:rsidRPr="00FE2662">
        <w:rPr>
          <w:rFonts w:ascii="Times New Roman" w:hAnsi="Times New Roman" w:cs="Times New Roman"/>
          <w:b/>
          <w:i/>
          <w:sz w:val="28"/>
          <w:szCs w:val="28"/>
        </w:rPr>
        <w:t xml:space="preserve"> Thủ tướng Chính phủ Nguyễn Xuân Phúc tại cuộc họp Thường trực Chính phủ về tình hình cung ứng điện của hệ thống điện quốc gia và các giải pháp đảm bảo cung ứng điện đến năm 2025</w:t>
      </w:r>
      <w:r>
        <w:rPr>
          <w:rFonts w:ascii="Times New Roman" w:hAnsi="Times New Roman" w:cs="Times New Roman"/>
          <w:b/>
          <w:i/>
          <w:sz w:val="28"/>
          <w:szCs w:val="28"/>
        </w:rPr>
        <w:t>.</w:t>
      </w:r>
      <w:r w:rsidR="00250E76">
        <w:rPr>
          <w:rFonts w:ascii="Times New Roman" w:hAnsi="Times New Roman" w:cs="Times New Roman"/>
          <w:b/>
          <w:i/>
          <w:sz w:val="28"/>
          <w:szCs w:val="28"/>
        </w:rPr>
        <w:t xml:space="preserve"> Cuộc họp vừa được Văn phòng Chính phủ ra thông báo kết luận</w:t>
      </w:r>
      <w:r w:rsidR="00625C2E">
        <w:rPr>
          <w:rFonts w:ascii="Times New Roman" w:hAnsi="Times New Roman" w:cs="Times New Roman"/>
          <w:b/>
          <w:i/>
          <w:sz w:val="28"/>
          <w:szCs w:val="28"/>
        </w:rPr>
        <w:t xml:space="preserve"> số 280/TB-VPCP ngày 6/8/2019</w:t>
      </w:r>
      <w:r w:rsidR="00250E76">
        <w:rPr>
          <w:rFonts w:ascii="Times New Roman" w:hAnsi="Times New Roman" w:cs="Times New Roman"/>
          <w:b/>
          <w:i/>
          <w:sz w:val="28"/>
          <w:szCs w:val="28"/>
        </w:rPr>
        <w:t>.</w:t>
      </w:r>
    </w:p>
    <w:p w:rsidR="00FE2662" w:rsidRPr="00FE2662" w:rsidRDefault="00071BBD" w:rsidP="00FE2662">
      <w:pPr>
        <w:jc w:val="both"/>
        <w:rPr>
          <w:rFonts w:ascii="Times New Roman" w:hAnsi="Times New Roman" w:cs="Times New Roman"/>
          <w:b/>
          <w:sz w:val="28"/>
          <w:szCs w:val="28"/>
        </w:rPr>
      </w:pPr>
      <w:r>
        <w:rPr>
          <w:rFonts w:ascii="Times New Roman" w:hAnsi="Times New Roman" w:cs="Times New Roman"/>
          <w:b/>
          <w:sz w:val="28"/>
          <w:szCs w:val="28"/>
        </w:rPr>
        <w:t>Tiến độ nhiều dự án nguồn điện còn chậm</w:t>
      </w:r>
    </w:p>
    <w:p w:rsidR="00FE2662" w:rsidRPr="00FE2662" w:rsidRDefault="00DF503F" w:rsidP="00FE2662">
      <w:pPr>
        <w:jc w:val="both"/>
        <w:rPr>
          <w:rFonts w:ascii="Times New Roman" w:hAnsi="Times New Roman" w:cs="Times New Roman"/>
          <w:sz w:val="28"/>
          <w:szCs w:val="28"/>
        </w:rPr>
      </w:pPr>
      <w:r>
        <w:rPr>
          <w:rFonts w:ascii="Times New Roman" w:hAnsi="Times New Roman" w:cs="Times New Roman"/>
          <w:sz w:val="28"/>
          <w:szCs w:val="28"/>
        </w:rPr>
        <w:t>Theo thông báo k</w:t>
      </w:r>
      <w:r w:rsidR="00FE2662">
        <w:rPr>
          <w:rFonts w:ascii="Times New Roman" w:hAnsi="Times New Roman" w:cs="Times New Roman"/>
          <w:sz w:val="28"/>
          <w:szCs w:val="28"/>
        </w:rPr>
        <w:t xml:space="preserve">ết luận, </w:t>
      </w:r>
      <w:r w:rsidR="00071BBD">
        <w:rPr>
          <w:rFonts w:ascii="Times New Roman" w:hAnsi="Times New Roman" w:cs="Times New Roman"/>
          <w:sz w:val="28"/>
          <w:szCs w:val="28"/>
        </w:rPr>
        <w:t>Thường trực Chính phủ đánh giá g</w:t>
      </w:r>
      <w:r w:rsidR="00FE2662" w:rsidRPr="00FE2662">
        <w:rPr>
          <w:rFonts w:ascii="Times New Roman" w:hAnsi="Times New Roman" w:cs="Times New Roman"/>
          <w:sz w:val="28"/>
          <w:szCs w:val="28"/>
        </w:rPr>
        <w:t>iai đoạn qua, các chủ đầ</w:t>
      </w:r>
      <w:r>
        <w:rPr>
          <w:rFonts w:ascii="Times New Roman" w:hAnsi="Times New Roman" w:cs="Times New Roman"/>
          <w:sz w:val="28"/>
          <w:szCs w:val="28"/>
        </w:rPr>
        <w:t xml:space="preserve">u tư, </w:t>
      </w:r>
      <w:r w:rsidR="00FE2662" w:rsidRPr="00FE2662">
        <w:rPr>
          <w:rFonts w:ascii="Times New Roman" w:hAnsi="Times New Roman" w:cs="Times New Roman"/>
          <w:sz w:val="28"/>
          <w:szCs w:val="28"/>
        </w:rPr>
        <w:t>các Bộ, ngành, địa phương liên quan đã có những cố gắng thực hiện Quy hoạch điện VII điều chỉnh và đạt được kết quả nhất đị</w:t>
      </w:r>
      <w:r w:rsidR="00071BBD">
        <w:rPr>
          <w:rFonts w:ascii="Times New Roman" w:hAnsi="Times New Roman" w:cs="Times New Roman"/>
          <w:sz w:val="28"/>
          <w:szCs w:val="28"/>
        </w:rPr>
        <w:t>n</w:t>
      </w:r>
      <w:r w:rsidR="00FD0FC5">
        <w:rPr>
          <w:rFonts w:ascii="Times New Roman" w:hAnsi="Times New Roman" w:cs="Times New Roman"/>
          <w:sz w:val="28"/>
          <w:szCs w:val="28"/>
        </w:rPr>
        <w:t>h</w:t>
      </w:r>
      <w:bookmarkStart w:id="0" w:name="_GoBack"/>
      <w:bookmarkEnd w:id="0"/>
      <w:r w:rsidR="00071BBD">
        <w:rPr>
          <w:rFonts w:ascii="Times New Roman" w:hAnsi="Times New Roman" w:cs="Times New Roman"/>
          <w:sz w:val="28"/>
          <w:szCs w:val="28"/>
        </w:rPr>
        <w:t xml:space="preserve">. Tuy nhiên </w:t>
      </w:r>
      <w:r w:rsidR="00FE2662" w:rsidRPr="00FE2662">
        <w:rPr>
          <w:rFonts w:ascii="Times New Roman" w:hAnsi="Times New Roman" w:cs="Times New Roman"/>
          <w:sz w:val="28"/>
          <w:szCs w:val="28"/>
        </w:rPr>
        <w:t>tiến độ triển khai nhiều dự án nguồn điện rất chậm so với kế hoạch, đặc biệt là các dự án nguồn nhiệt điện có quy mô công suất lớn dự kiến đưa vào vận hành đến năm 2023. Việc này làm ảnh hưởng rất lớn đến cân đối cung - cầu điện trong giai đoạn đến 2025, xuất hiện nguy cơ thiếu điện nghiêm trọng vào các năm 2022, 2023 và khó khăn về cung ứng điện vào các năm 2020, 2021.</w:t>
      </w:r>
    </w:p>
    <w:p w:rsidR="00DF503F" w:rsidRPr="00EE5436" w:rsidRDefault="00FE2662" w:rsidP="00071BBD">
      <w:pPr>
        <w:jc w:val="both"/>
        <w:rPr>
          <w:rFonts w:ascii="Times New Roman" w:hAnsi="Times New Roman" w:cs="Times New Roman"/>
          <w:b/>
          <w:sz w:val="28"/>
          <w:szCs w:val="28"/>
        </w:rPr>
      </w:pPr>
      <w:r w:rsidRPr="00FE2662">
        <w:rPr>
          <w:rFonts w:ascii="Times New Roman" w:hAnsi="Times New Roman" w:cs="Times New Roman"/>
          <w:sz w:val="28"/>
          <w:szCs w:val="28"/>
        </w:rPr>
        <w:t xml:space="preserve">Thường trực Chính phủ yêu cầu các Bộ, ngành, cơ quan có liên quan phải nhận thức đầy đủ về nhiệm vụ quan trọng hàng đầu về đảm bảo cung ứng điện cho phát triển kinh tế - xã hội của đất nước trong giai đoạn đẩy mạnh sự nghiệp công nghiệp hóa - hiện đại hóa đất nước, tuyệt đối không để xảy ra thiếu điện trong bất kỳ tình huống nào. </w:t>
      </w:r>
    </w:p>
    <w:p w:rsidR="00EE5436" w:rsidRDefault="00EE5436" w:rsidP="00FE2662">
      <w:pPr>
        <w:jc w:val="both"/>
        <w:rPr>
          <w:rFonts w:ascii="Times New Roman" w:hAnsi="Times New Roman" w:cs="Times New Roman"/>
          <w:sz w:val="28"/>
          <w:szCs w:val="28"/>
        </w:rPr>
      </w:pPr>
      <w:r>
        <w:rPr>
          <w:rFonts w:ascii="Times New Roman" w:hAnsi="Times New Roman" w:cs="Times New Roman"/>
          <w:sz w:val="28"/>
          <w:szCs w:val="28"/>
        </w:rPr>
        <w:t>N</w:t>
      </w:r>
      <w:r w:rsidR="00FE2662" w:rsidRPr="00FE2662">
        <w:rPr>
          <w:rFonts w:ascii="Times New Roman" w:hAnsi="Times New Roman" w:cs="Times New Roman"/>
          <w:sz w:val="28"/>
          <w:szCs w:val="28"/>
        </w:rPr>
        <w:t>hằm đảm bảo cung ứng điện đến năm 2025</w:t>
      </w:r>
      <w:r>
        <w:rPr>
          <w:rFonts w:ascii="Times New Roman" w:hAnsi="Times New Roman" w:cs="Times New Roman"/>
          <w:sz w:val="28"/>
          <w:szCs w:val="28"/>
        </w:rPr>
        <w:t>, Thường trực Chính phủ đ</w:t>
      </w:r>
      <w:r w:rsidR="00FE2662" w:rsidRPr="00FE2662">
        <w:rPr>
          <w:rFonts w:ascii="Times New Roman" w:hAnsi="Times New Roman" w:cs="Times New Roman"/>
          <w:sz w:val="28"/>
          <w:szCs w:val="28"/>
        </w:rPr>
        <w:t>ồng ý về nguyên tắc xem xét việc áp dụng quy định tại Luật Điện lực để cho phép triển khai các dự án điện cần thiết, cấ</w:t>
      </w:r>
      <w:r>
        <w:rPr>
          <w:rFonts w:ascii="Times New Roman" w:hAnsi="Times New Roman" w:cs="Times New Roman"/>
          <w:sz w:val="28"/>
          <w:szCs w:val="28"/>
        </w:rPr>
        <w:t>p bách nhằm</w:t>
      </w:r>
      <w:r w:rsidR="00FE2662" w:rsidRPr="00FE2662">
        <w:rPr>
          <w:rFonts w:ascii="Times New Roman" w:hAnsi="Times New Roman" w:cs="Times New Roman"/>
          <w:sz w:val="28"/>
          <w:szCs w:val="28"/>
        </w:rPr>
        <w:t xml:space="preserve"> đảm bảo cung ứng điện, nâng cao hiệu quả vận hành hệ thống điện</w:t>
      </w:r>
      <w:r>
        <w:rPr>
          <w:rFonts w:ascii="Times New Roman" w:hAnsi="Times New Roman" w:cs="Times New Roman"/>
          <w:sz w:val="28"/>
          <w:szCs w:val="28"/>
        </w:rPr>
        <w:t>.</w:t>
      </w:r>
    </w:p>
    <w:p w:rsidR="00EE5436" w:rsidRDefault="00FE2662" w:rsidP="00FE2662">
      <w:pPr>
        <w:jc w:val="both"/>
        <w:rPr>
          <w:rFonts w:ascii="Times New Roman" w:hAnsi="Times New Roman" w:cs="Times New Roman"/>
          <w:sz w:val="28"/>
          <w:szCs w:val="28"/>
        </w:rPr>
      </w:pPr>
      <w:r w:rsidRPr="00FE2662">
        <w:rPr>
          <w:rFonts w:ascii="Times New Roman" w:hAnsi="Times New Roman" w:cs="Times New Roman"/>
          <w:sz w:val="28"/>
          <w:szCs w:val="28"/>
        </w:rPr>
        <w:t>Ủy ban Quản lý vốn nhà nước tại doanh nghiệp, Bộ Công Thương và các Bộ, ngành liên quan giải quyết nhanh các thủ tục để triển khai 9 dự án nguồn điện của EVN (các dự án nhà máy nhiệt điện Quảng Trạch I, Quảng Trạch II, Dung Quất I và Dung Quất III (đồng bộ với Dự án khí Cá Voi Xanh), Ô Môn III và Ô Môn IV (đồng bộ với Dự án khí Lô B); các dự án thủy điện nhà máy Hòa Bình mở rộ</w:t>
      </w:r>
      <w:r w:rsidR="00EE5436">
        <w:rPr>
          <w:rFonts w:ascii="Times New Roman" w:hAnsi="Times New Roman" w:cs="Times New Roman"/>
          <w:sz w:val="28"/>
          <w:szCs w:val="28"/>
        </w:rPr>
        <w:t>ng, I</w:t>
      </w:r>
      <w:r w:rsidRPr="00FE2662">
        <w:rPr>
          <w:rFonts w:ascii="Times New Roman" w:hAnsi="Times New Roman" w:cs="Times New Roman"/>
          <w:sz w:val="28"/>
          <w:szCs w:val="28"/>
        </w:rPr>
        <w:t xml:space="preserve">aly mở rộng, </w:t>
      </w:r>
      <w:r w:rsidRPr="00FE2662">
        <w:rPr>
          <w:rFonts w:ascii="Times New Roman" w:hAnsi="Times New Roman" w:cs="Times New Roman"/>
          <w:sz w:val="28"/>
          <w:szCs w:val="28"/>
        </w:rPr>
        <w:lastRenderedPageBreak/>
        <w:t xml:space="preserve">Trị An mở rộng); kịp thời báo cáo Thủ tướng Chính phủ những khó khăn, vướng mắc và những vấn đề vượt thẩm quyền để thúc đẩy tiến độ các dự án. </w:t>
      </w:r>
    </w:p>
    <w:p w:rsidR="00DF503F" w:rsidRDefault="00FE2662" w:rsidP="00FE2662">
      <w:pPr>
        <w:jc w:val="both"/>
        <w:rPr>
          <w:rFonts w:ascii="Times New Roman" w:hAnsi="Times New Roman" w:cs="Times New Roman"/>
          <w:sz w:val="28"/>
          <w:szCs w:val="28"/>
        </w:rPr>
      </w:pPr>
      <w:r w:rsidRPr="00FE2662">
        <w:rPr>
          <w:rFonts w:ascii="Times New Roman" w:hAnsi="Times New Roman" w:cs="Times New Roman"/>
          <w:sz w:val="28"/>
          <w:szCs w:val="28"/>
        </w:rPr>
        <w:t>Đối với Dự án nhà máy nhiệt điện Quảng Trạ</w:t>
      </w:r>
      <w:r w:rsidR="00EE5436">
        <w:rPr>
          <w:rFonts w:ascii="Times New Roman" w:hAnsi="Times New Roman" w:cs="Times New Roman"/>
          <w:sz w:val="28"/>
          <w:szCs w:val="28"/>
        </w:rPr>
        <w:t>ch I,</w:t>
      </w:r>
      <w:r w:rsidR="00071BBD">
        <w:rPr>
          <w:rFonts w:ascii="Times New Roman" w:hAnsi="Times New Roman" w:cs="Times New Roman"/>
          <w:sz w:val="28"/>
          <w:szCs w:val="28"/>
        </w:rPr>
        <w:t xml:space="preserve"> Thường trực Chính phủ yêu cầu</w:t>
      </w:r>
      <w:r w:rsidR="00EE5436">
        <w:rPr>
          <w:rFonts w:ascii="Times New Roman" w:hAnsi="Times New Roman" w:cs="Times New Roman"/>
          <w:sz w:val="28"/>
          <w:szCs w:val="28"/>
        </w:rPr>
        <w:t xml:space="preserve"> </w:t>
      </w:r>
      <w:r w:rsidRPr="00FE2662">
        <w:rPr>
          <w:rFonts w:ascii="Times New Roman" w:hAnsi="Times New Roman" w:cs="Times New Roman"/>
          <w:sz w:val="28"/>
          <w:szCs w:val="28"/>
        </w:rPr>
        <w:t xml:space="preserve">Ủy ban Quản lý vốn nhà nước tại doanh nghiệp xem xét việc giao EVN thực hiện các bước tiếp theo mà không trình duyệt lại chủ trương đầu tư. </w:t>
      </w:r>
    </w:p>
    <w:p w:rsidR="00DF503F" w:rsidRDefault="00071BBD" w:rsidP="00FE2662">
      <w:pPr>
        <w:jc w:val="both"/>
        <w:rPr>
          <w:rFonts w:ascii="Times New Roman" w:hAnsi="Times New Roman" w:cs="Times New Roman"/>
          <w:sz w:val="28"/>
          <w:szCs w:val="28"/>
        </w:rPr>
      </w:pPr>
      <w:r>
        <w:rPr>
          <w:rFonts w:ascii="Times New Roman" w:hAnsi="Times New Roman" w:cs="Times New Roman"/>
          <w:sz w:val="28"/>
          <w:szCs w:val="28"/>
        </w:rPr>
        <w:t>Chính phủ đ</w:t>
      </w:r>
      <w:r w:rsidRPr="00071BBD">
        <w:rPr>
          <w:rFonts w:ascii="Times New Roman" w:hAnsi="Times New Roman" w:cs="Times New Roman"/>
          <w:sz w:val="28"/>
          <w:szCs w:val="28"/>
        </w:rPr>
        <w:t xml:space="preserve">ồng ý về nguyên tắc áp dụng cơ chế bảo lãnh chuyển đổi ngoại tệ đối với Dự án nhà máy nhiệt điện BOT Vĩnh Tân III với tỷ lệ hợp lý, tối đa 30%. </w:t>
      </w:r>
      <w:r w:rsidR="00FE2662" w:rsidRPr="00071BBD">
        <w:rPr>
          <w:rFonts w:ascii="Times New Roman" w:hAnsi="Times New Roman" w:cs="Times New Roman"/>
          <w:sz w:val="28"/>
          <w:szCs w:val="28"/>
        </w:rPr>
        <w:t>Đồng</w:t>
      </w:r>
      <w:r w:rsidR="00FE2662" w:rsidRPr="00FE2662">
        <w:rPr>
          <w:rFonts w:ascii="Times New Roman" w:hAnsi="Times New Roman" w:cs="Times New Roman"/>
          <w:sz w:val="28"/>
          <w:szCs w:val="28"/>
        </w:rPr>
        <w:t xml:space="preserve"> ý về nguyên tắc xem xét, ban hành cơ chế đặc thù trong phạm vi thẩm quyền của Chính phủ, Thủ tướng Chính phủ áp dụng đối với các dự án điện trọng điểm, cấp bách dự kiến đầu tư xây dựng và đưa vào vận hành trong giai đoạn tớ</w:t>
      </w:r>
      <w:r w:rsidR="00EE5436">
        <w:rPr>
          <w:rFonts w:ascii="Times New Roman" w:hAnsi="Times New Roman" w:cs="Times New Roman"/>
          <w:sz w:val="28"/>
          <w:szCs w:val="28"/>
        </w:rPr>
        <w:t xml:space="preserve">i. </w:t>
      </w:r>
    </w:p>
    <w:p w:rsidR="00EE5436" w:rsidRPr="002A01FF" w:rsidRDefault="00EE5436" w:rsidP="00FE2662">
      <w:pPr>
        <w:jc w:val="both"/>
        <w:rPr>
          <w:rFonts w:ascii="Times New Roman" w:hAnsi="Times New Roman" w:cs="Times New Roman"/>
          <w:b/>
          <w:sz w:val="28"/>
          <w:szCs w:val="28"/>
        </w:rPr>
      </w:pPr>
      <w:r w:rsidRPr="002A01FF">
        <w:rPr>
          <w:rFonts w:ascii="Times New Roman" w:hAnsi="Times New Roman" w:cs="Times New Roman"/>
          <w:b/>
          <w:sz w:val="28"/>
          <w:szCs w:val="28"/>
        </w:rPr>
        <w:t>Khẩn trương thực hiện nhiệm vụ được giao</w:t>
      </w:r>
    </w:p>
    <w:p w:rsidR="0035219D" w:rsidRDefault="0035219D" w:rsidP="0035219D">
      <w:pPr>
        <w:jc w:val="both"/>
        <w:rPr>
          <w:rFonts w:ascii="Times New Roman" w:hAnsi="Times New Roman" w:cs="Times New Roman"/>
          <w:sz w:val="28"/>
          <w:szCs w:val="28"/>
        </w:rPr>
      </w:pPr>
      <w:r>
        <w:rPr>
          <w:rFonts w:ascii="Times New Roman" w:hAnsi="Times New Roman" w:cs="Times New Roman"/>
          <w:sz w:val="28"/>
          <w:szCs w:val="28"/>
        </w:rPr>
        <w:t>Thường trực Chính phủ yêu cầu Bộ Công Thương c</w:t>
      </w:r>
      <w:r w:rsidRPr="00FE2662">
        <w:rPr>
          <w:rFonts w:ascii="Times New Roman" w:hAnsi="Times New Roman" w:cs="Times New Roman"/>
          <w:sz w:val="28"/>
          <w:szCs w:val="28"/>
        </w:rPr>
        <w:t xml:space="preserve">hủ trì phối hợp với các Bộ, cơ quan liên quan xem xét cụ thể về đề nghị của EVN về việc cho phép các Chủ đầu tư nhà máy điện đấu thầu mua LNG để bổ sung cho các nguồn khí cho phát điện, đấu thầu thuê hoặc mua điện của các nhà máy điện nổi (chạy LNG) để có thể bổ sung nguồn cấp từ năm 2021, báo cáo Thủ tướng Chính phủ những vấn đề vượt thẩm quyền. </w:t>
      </w:r>
      <w:r>
        <w:rPr>
          <w:rFonts w:ascii="Times New Roman" w:hAnsi="Times New Roman" w:cs="Times New Roman"/>
          <w:sz w:val="28"/>
          <w:szCs w:val="28"/>
        </w:rPr>
        <w:t>Đây là mộ trong những nội dung quan trọng hàng đầu của Thông báo kết luận.</w:t>
      </w:r>
    </w:p>
    <w:p w:rsidR="00EE5436" w:rsidRDefault="00EE5436" w:rsidP="00FE2662">
      <w:pPr>
        <w:jc w:val="both"/>
        <w:rPr>
          <w:rFonts w:ascii="Times New Roman" w:hAnsi="Times New Roman" w:cs="Times New Roman"/>
          <w:sz w:val="28"/>
          <w:szCs w:val="28"/>
        </w:rPr>
      </w:pPr>
      <w:r>
        <w:rPr>
          <w:rFonts w:ascii="Times New Roman" w:hAnsi="Times New Roman" w:cs="Times New Roman"/>
          <w:sz w:val="28"/>
          <w:szCs w:val="28"/>
        </w:rPr>
        <w:t>Thường trực Chính phủ</w:t>
      </w:r>
      <w:r w:rsidR="0035219D">
        <w:rPr>
          <w:rFonts w:ascii="Times New Roman" w:hAnsi="Times New Roman" w:cs="Times New Roman"/>
          <w:sz w:val="28"/>
          <w:szCs w:val="28"/>
        </w:rPr>
        <w:t xml:space="preserve"> cũng</w:t>
      </w:r>
      <w:r>
        <w:rPr>
          <w:rFonts w:ascii="Times New Roman" w:hAnsi="Times New Roman" w:cs="Times New Roman"/>
          <w:sz w:val="28"/>
          <w:szCs w:val="28"/>
        </w:rPr>
        <w:t xml:space="preserve"> y</w:t>
      </w:r>
      <w:r w:rsidR="00FE2662" w:rsidRPr="00FE2662">
        <w:rPr>
          <w:rFonts w:ascii="Times New Roman" w:hAnsi="Times New Roman" w:cs="Times New Roman"/>
          <w:sz w:val="28"/>
          <w:szCs w:val="28"/>
        </w:rPr>
        <w:t>êu cầu Bộ</w:t>
      </w:r>
      <w:r>
        <w:rPr>
          <w:rFonts w:ascii="Times New Roman" w:hAnsi="Times New Roman" w:cs="Times New Roman"/>
          <w:sz w:val="28"/>
          <w:szCs w:val="28"/>
        </w:rPr>
        <w:t xml:space="preserve"> Công Thương đ</w:t>
      </w:r>
      <w:r w:rsidR="00FE2662" w:rsidRPr="00FE2662">
        <w:rPr>
          <w:rFonts w:ascii="Times New Roman" w:hAnsi="Times New Roman" w:cs="Times New Roman"/>
          <w:sz w:val="28"/>
          <w:szCs w:val="28"/>
        </w:rPr>
        <w:t>ổi mới phương pháp giám sát thực hiện các dự án điện nhất là đối với các dự án trọng điểm, cấp bách; thường xuyên giao ban kiểm điểm tiến độ các dự án, xử lý ngay các nội dung thuộc thẩm quyền và kịp thời báo cáo cơ quan, cấp có thẩm quyền xử lý các vấn đề ngoài thẩm quyề</w:t>
      </w:r>
      <w:r>
        <w:rPr>
          <w:rFonts w:ascii="Times New Roman" w:hAnsi="Times New Roman" w:cs="Times New Roman"/>
          <w:sz w:val="28"/>
          <w:szCs w:val="28"/>
        </w:rPr>
        <w:t xml:space="preserve">n. </w:t>
      </w:r>
      <w:r w:rsidR="00FE2662" w:rsidRPr="00FE2662">
        <w:rPr>
          <w:rFonts w:ascii="Times New Roman" w:hAnsi="Times New Roman" w:cs="Times New Roman"/>
          <w:sz w:val="28"/>
          <w:szCs w:val="28"/>
        </w:rPr>
        <w:t xml:space="preserve">Chủ trì, phối hợp với Ủy ban Quản lý vốn nhà nước tại doanh nghiệp và các Bộ, cơ quan liên quan rà soát các dự án cần thiết, cấp bách cần triển khai để đảm bảo cung ứng điện và vận hành kinh tế hệ thống điện quốc gia theo đề nghị của EVN, báo cáo Thủ tướng Chính phủ xem xét, quyết định. </w:t>
      </w:r>
    </w:p>
    <w:p w:rsidR="00EE5436" w:rsidRDefault="00235714" w:rsidP="00FE2662">
      <w:pPr>
        <w:jc w:val="both"/>
        <w:rPr>
          <w:rFonts w:ascii="Times New Roman" w:hAnsi="Times New Roman" w:cs="Times New Roman"/>
          <w:sz w:val="28"/>
          <w:szCs w:val="28"/>
        </w:rPr>
      </w:pPr>
      <w:r>
        <w:rPr>
          <w:rFonts w:ascii="Times New Roman" w:hAnsi="Times New Roman" w:cs="Times New Roman"/>
          <w:sz w:val="28"/>
          <w:szCs w:val="28"/>
        </w:rPr>
        <w:t>Bộ Công Thương c</w:t>
      </w:r>
      <w:r w:rsidR="00FE2662" w:rsidRPr="00FE2662">
        <w:rPr>
          <w:rFonts w:ascii="Times New Roman" w:hAnsi="Times New Roman" w:cs="Times New Roman"/>
          <w:sz w:val="28"/>
          <w:szCs w:val="28"/>
        </w:rPr>
        <w:t>hủ trì, phối hợp với Ủy ban Quản lý vốn nhà nước tại doanh nghiệp, EVN, TKV, PVN đảm bảo cung cấp đủ than, khí cho từng nhà máy điện, chấm dứt tình trạng thiếu than đã xảy ra trong thời gian qua.</w:t>
      </w:r>
    </w:p>
    <w:p w:rsidR="00FE2662" w:rsidRPr="00FE2662" w:rsidRDefault="002A01FF" w:rsidP="00FE2662">
      <w:pPr>
        <w:jc w:val="both"/>
        <w:rPr>
          <w:rFonts w:ascii="Times New Roman" w:hAnsi="Times New Roman" w:cs="Times New Roman"/>
          <w:sz w:val="28"/>
          <w:szCs w:val="28"/>
        </w:rPr>
      </w:pPr>
      <w:r>
        <w:rPr>
          <w:rFonts w:ascii="Times New Roman" w:hAnsi="Times New Roman" w:cs="Times New Roman"/>
          <w:sz w:val="28"/>
          <w:szCs w:val="28"/>
        </w:rPr>
        <w:t xml:space="preserve">Thường trực Chính phủ yêu cầu </w:t>
      </w:r>
      <w:r w:rsidR="00FE2662" w:rsidRPr="00FE2662">
        <w:rPr>
          <w:rFonts w:ascii="Times New Roman" w:hAnsi="Times New Roman" w:cs="Times New Roman"/>
          <w:sz w:val="28"/>
          <w:szCs w:val="28"/>
        </w:rPr>
        <w:t>Ủy ban Quản lý vốn nhà nước tại doanh nghiệ</w:t>
      </w:r>
      <w:r>
        <w:rPr>
          <w:rFonts w:ascii="Times New Roman" w:hAnsi="Times New Roman" w:cs="Times New Roman"/>
          <w:sz w:val="28"/>
          <w:szCs w:val="28"/>
        </w:rPr>
        <w:t>p cần t</w:t>
      </w:r>
      <w:r w:rsidR="00FE2662" w:rsidRPr="00FE2662">
        <w:rPr>
          <w:rFonts w:ascii="Times New Roman" w:hAnsi="Times New Roman" w:cs="Times New Roman"/>
          <w:sz w:val="28"/>
          <w:szCs w:val="28"/>
        </w:rPr>
        <w:t xml:space="preserve">ập trung xử lý theo đúng thẩm quyền được pháp luật quy định và các nhiệm vụ được Thủ tướng Chính phủ giao trong công tác chuẩn bị đầu tư các dự án điện, kịp thời báo cáo Thủ tướng Chính phủ xử lý những vấn đề vượt thẩm quyền; tuyệt đối không </w:t>
      </w:r>
      <w:r w:rsidR="00FE2662" w:rsidRPr="00FE2662">
        <w:rPr>
          <w:rFonts w:ascii="Times New Roman" w:hAnsi="Times New Roman" w:cs="Times New Roman"/>
          <w:sz w:val="28"/>
          <w:szCs w:val="28"/>
        </w:rPr>
        <w:lastRenderedPageBreak/>
        <w:t xml:space="preserve">được để xảy ra tình trạng kéo dài, trì trệ trong khâu chuẩn bị đầu tư các dự án điện của EVN, PVN và TKV. </w:t>
      </w:r>
    </w:p>
    <w:p w:rsidR="00FE2662" w:rsidRPr="00FE2662" w:rsidRDefault="009C6289" w:rsidP="00FE2662">
      <w:pPr>
        <w:jc w:val="both"/>
        <w:rPr>
          <w:rFonts w:ascii="Times New Roman" w:hAnsi="Times New Roman" w:cs="Times New Roman"/>
          <w:sz w:val="28"/>
          <w:szCs w:val="28"/>
        </w:rPr>
      </w:pPr>
      <w:r>
        <w:rPr>
          <w:rFonts w:ascii="Times New Roman" w:hAnsi="Times New Roman" w:cs="Times New Roman"/>
          <w:sz w:val="28"/>
          <w:szCs w:val="28"/>
        </w:rPr>
        <w:t>Ủy ban Quản lý vốn Nhà nước tại Doanh nghiệp cần k</w:t>
      </w:r>
      <w:r w:rsidR="00FE2662" w:rsidRPr="00FE2662">
        <w:rPr>
          <w:rFonts w:ascii="Times New Roman" w:hAnsi="Times New Roman" w:cs="Times New Roman"/>
          <w:sz w:val="28"/>
          <w:szCs w:val="28"/>
        </w:rPr>
        <w:t xml:space="preserve">hẩn trương báo cáo Thủ tướng Chính phủ các vấn đề vướng mắc liên quan đến triển khai đầu tư Dự án nhà máy nhiệt điện Quảng Trạch I và một số dự án nhiệt điện khác (nếu có). </w:t>
      </w:r>
    </w:p>
    <w:p w:rsidR="00FE2662" w:rsidRDefault="00235714" w:rsidP="00FE2662">
      <w:pPr>
        <w:jc w:val="both"/>
        <w:rPr>
          <w:rFonts w:ascii="Times New Roman" w:hAnsi="Times New Roman" w:cs="Times New Roman"/>
          <w:sz w:val="28"/>
          <w:szCs w:val="28"/>
        </w:rPr>
      </w:pPr>
      <w:r>
        <w:rPr>
          <w:rFonts w:ascii="Times New Roman" w:hAnsi="Times New Roman" w:cs="Times New Roman"/>
          <w:sz w:val="28"/>
          <w:szCs w:val="28"/>
        </w:rPr>
        <w:t xml:space="preserve">Đối với </w:t>
      </w:r>
      <w:r w:rsidR="00FE2662" w:rsidRPr="00FE2662">
        <w:rPr>
          <w:rFonts w:ascii="Times New Roman" w:hAnsi="Times New Roman" w:cs="Times New Roman"/>
          <w:sz w:val="28"/>
          <w:szCs w:val="28"/>
        </w:rPr>
        <w:t>Ngân hàng Nhà nước Việt Nam</w:t>
      </w:r>
      <w:r>
        <w:rPr>
          <w:rFonts w:ascii="Times New Roman" w:hAnsi="Times New Roman" w:cs="Times New Roman"/>
          <w:sz w:val="28"/>
          <w:szCs w:val="28"/>
        </w:rPr>
        <w:t>, Thường trực Chính phủ yêu cầu</w:t>
      </w:r>
      <w:r w:rsidR="00FE2662" w:rsidRPr="00FE2662">
        <w:rPr>
          <w:rFonts w:ascii="Times New Roman" w:hAnsi="Times New Roman" w:cs="Times New Roman"/>
          <w:sz w:val="28"/>
          <w:szCs w:val="28"/>
        </w:rPr>
        <w:t xml:space="preserve"> xem xét việc các dự án nguồn và lưới điện của EVN được vay từ các ngân hàng thương mại vượt hạn mức tín dụng cho một khách hàng và nhóm khách hang liên quan trong điều kiện phù hợp, theo quy định của pháp luật. </w:t>
      </w:r>
    </w:p>
    <w:p w:rsidR="0065398E" w:rsidRPr="00FE2662" w:rsidRDefault="0065398E" w:rsidP="00FE2662">
      <w:pPr>
        <w:jc w:val="both"/>
        <w:rPr>
          <w:rFonts w:ascii="Times New Roman" w:hAnsi="Times New Roman" w:cs="Times New Roman"/>
          <w:sz w:val="28"/>
          <w:szCs w:val="28"/>
        </w:rPr>
      </w:pPr>
    </w:p>
    <w:sectPr w:rsidR="0065398E" w:rsidRPr="00FE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62"/>
    <w:rsid w:val="000310F0"/>
    <w:rsid w:val="00071BBD"/>
    <w:rsid w:val="001177EC"/>
    <w:rsid w:val="00235714"/>
    <w:rsid w:val="00250E76"/>
    <w:rsid w:val="002A01FF"/>
    <w:rsid w:val="0035219D"/>
    <w:rsid w:val="0047747C"/>
    <w:rsid w:val="00625C2E"/>
    <w:rsid w:val="00644CD5"/>
    <w:rsid w:val="0065398E"/>
    <w:rsid w:val="009C6289"/>
    <w:rsid w:val="00CC2BEA"/>
    <w:rsid w:val="00DF503F"/>
    <w:rsid w:val="00E1706D"/>
    <w:rsid w:val="00E37159"/>
    <w:rsid w:val="00EE5436"/>
    <w:rsid w:val="00F515BF"/>
    <w:rsid w:val="00FD0FC5"/>
    <w:rsid w:val="00FE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8E66"/>
  <w15:chartTrackingRefBased/>
  <w15:docId w15:val="{1258774D-7A97-481E-9AB0-3DBBB45D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Xuan Tien</dc:creator>
  <cp:keywords/>
  <dc:description/>
  <cp:lastModifiedBy>PHUONG (TRINH MAI PHUONG)</cp:lastModifiedBy>
  <cp:revision>13</cp:revision>
  <dcterms:created xsi:type="dcterms:W3CDTF">2019-08-09T07:57:00Z</dcterms:created>
  <dcterms:modified xsi:type="dcterms:W3CDTF">2019-08-16T09:39:00Z</dcterms:modified>
</cp:coreProperties>
</file>