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3544"/>
        <w:gridCol w:w="5770"/>
      </w:tblGrid>
      <w:tr w:rsidR="003E1EBB" w:rsidRPr="00216B5A" w14:paraId="28EE031F" w14:textId="77777777" w:rsidTr="009C5455">
        <w:tc>
          <w:tcPr>
            <w:tcW w:w="3544" w:type="dxa"/>
          </w:tcPr>
          <w:p w14:paraId="1D38B82F" w14:textId="77777777" w:rsidR="003E1EBB" w:rsidRPr="00216B5A" w:rsidRDefault="003E1EBB" w:rsidP="009C5455">
            <w:pPr>
              <w:ind w:right="-144"/>
              <w:jc w:val="center"/>
              <w:rPr>
                <w:b/>
                <w:bCs/>
                <w:sz w:val="26"/>
                <w:szCs w:val="26"/>
              </w:rPr>
            </w:pPr>
            <w:r w:rsidRPr="00216B5A">
              <w:rPr>
                <w:b/>
                <w:bCs/>
                <w:sz w:val="26"/>
                <w:szCs w:val="26"/>
              </w:rPr>
              <w:t>THỦ TƯỚNG CHÍNH PHỦ</w:t>
            </w:r>
          </w:p>
          <w:p w14:paraId="23FEA730" w14:textId="77777777" w:rsidR="003E1EBB" w:rsidRPr="00216B5A" w:rsidRDefault="003E1EBB" w:rsidP="009C5455">
            <w:pPr>
              <w:ind w:right="-144"/>
              <w:jc w:val="center"/>
              <w:rPr>
                <w:b/>
                <w:bCs/>
                <w:sz w:val="26"/>
                <w:szCs w:val="26"/>
                <w:vertAlign w:val="superscript"/>
              </w:rPr>
            </w:pPr>
            <w:r w:rsidRPr="00216B5A">
              <w:rPr>
                <w:b/>
                <w:bCs/>
                <w:sz w:val="26"/>
                <w:szCs w:val="26"/>
                <w:vertAlign w:val="superscript"/>
              </w:rPr>
              <w:t>_______________</w:t>
            </w:r>
          </w:p>
          <w:p w14:paraId="7B60942E" w14:textId="77777777" w:rsidR="003E1EBB" w:rsidRPr="00216B5A" w:rsidRDefault="003E1EBB" w:rsidP="009C5455">
            <w:pPr>
              <w:ind w:right="-144"/>
              <w:jc w:val="center"/>
              <w:rPr>
                <w:b/>
                <w:bCs/>
                <w:sz w:val="26"/>
                <w:szCs w:val="26"/>
                <w:vertAlign w:val="superscript"/>
              </w:rPr>
            </w:pPr>
          </w:p>
          <w:p w14:paraId="4321AE4F" w14:textId="08B710EC" w:rsidR="003E1EBB" w:rsidRPr="00216B5A" w:rsidRDefault="003E1EBB" w:rsidP="007D0E37">
            <w:pPr>
              <w:spacing w:line="240" w:lineRule="auto"/>
              <w:ind w:right="-142"/>
              <w:jc w:val="center"/>
            </w:pPr>
            <w:r w:rsidRPr="00216B5A">
              <w:t xml:space="preserve">Số: </w:t>
            </w:r>
            <w:r w:rsidR="00A92EA9">
              <w:rPr>
                <w:b/>
              </w:rPr>
              <w:t xml:space="preserve">     </w:t>
            </w:r>
            <w:r w:rsidRPr="00216B5A">
              <w:t>/CĐ-TTg</w:t>
            </w:r>
          </w:p>
          <w:p w14:paraId="015D969A" w14:textId="45559A51" w:rsidR="003E1EBB" w:rsidRPr="00216B5A" w:rsidRDefault="003E1EBB" w:rsidP="00566367">
            <w:pPr>
              <w:ind w:right="-144"/>
              <w:rPr>
                <w:b/>
                <w:bCs/>
                <w:sz w:val="25"/>
                <w:szCs w:val="25"/>
                <w:vertAlign w:val="superscript"/>
              </w:rPr>
            </w:pPr>
          </w:p>
        </w:tc>
        <w:tc>
          <w:tcPr>
            <w:tcW w:w="5770" w:type="dxa"/>
          </w:tcPr>
          <w:p w14:paraId="7E6750CF" w14:textId="77777777" w:rsidR="003E1EBB" w:rsidRPr="00216B5A" w:rsidRDefault="003E1EBB" w:rsidP="009C5455">
            <w:pPr>
              <w:pStyle w:val="Heading9"/>
              <w:spacing w:before="0" w:after="0"/>
              <w:jc w:val="center"/>
              <w:rPr>
                <w:rFonts w:ascii="Times New Roman" w:hAnsi="Times New Roman" w:cs="Times New Roman"/>
                <w:b/>
                <w:bCs/>
                <w:sz w:val="26"/>
                <w:szCs w:val="26"/>
              </w:rPr>
            </w:pPr>
            <w:r w:rsidRPr="00216B5A">
              <w:rPr>
                <w:rFonts w:ascii="Times New Roman" w:hAnsi="Times New Roman" w:cs="Times New Roman"/>
                <w:b/>
                <w:bCs/>
                <w:sz w:val="26"/>
                <w:szCs w:val="26"/>
              </w:rPr>
              <w:t>CỘNG HOÀ XÃ HỘI CHỦ NGHĨA VIỆT NAM</w:t>
            </w:r>
          </w:p>
          <w:p w14:paraId="5C93FE40" w14:textId="77777777" w:rsidR="003E1EBB" w:rsidRPr="00216B5A" w:rsidRDefault="003E1EBB" w:rsidP="009C5455">
            <w:pPr>
              <w:ind w:right="-144"/>
              <w:jc w:val="center"/>
              <w:rPr>
                <w:b/>
                <w:bCs/>
              </w:rPr>
            </w:pPr>
            <w:r w:rsidRPr="00216B5A">
              <w:rPr>
                <w:b/>
                <w:bCs/>
              </w:rPr>
              <w:t>Độc lập - Tự do - Hạnh phúc</w:t>
            </w:r>
          </w:p>
          <w:p w14:paraId="348DB597" w14:textId="77777777" w:rsidR="003E1EBB" w:rsidRPr="00216B5A" w:rsidRDefault="003E1EBB" w:rsidP="009C5455">
            <w:pPr>
              <w:ind w:right="-144"/>
              <w:jc w:val="center"/>
              <w:rPr>
                <w:b/>
                <w:bCs/>
                <w:sz w:val="20"/>
                <w:szCs w:val="20"/>
                <w:vertAlign w:val="superscript"/>
              </w:rPr>
            </w:pPr>
            <w:r w:rsidRPr="00216B5A">
              <w:rPr>
                <w:b/>
                <w:bCs/>
                <w:sz w:val="20"/>
                <w:szCs w:val="20"/>
                <w:vertAlign w:val="superscript"/>
              </w:rPr>
              <w:t>___________________________________________________</w:t>
            </w:r>
          </w:p>
          <w:p w14:paraId="3B7C419D" w14:textId="64B817D7" w:rsidR="003E1EBB" w:rsidRPr="00216B5A" w:rsidRDefault="003E1EBB" w:rsidP="00A92EA9">
            <w:pPr>
              <w:spacing w:before="120"/>
              <w:ind w:right="-144"/>
              <w:jc w:val="center"/>
              <w:rPr>
                <w:i/>
              </w:rPr>
            </w:pPr>
            <w:r w:rsidRPr="00216B5A">
              <w:rPr>
                <w:i/>
                <w:iCs/>
                <w:sz w:val="26"/>
                <w:szCs w:val="26"/>
              </w:rPr>
              <w:t xml:space="preserve"> </w:t>
            </w:r>
            <w:r w:rsidRPr="00216B5A">
              <w:rPr>
                <w:i/>
                <w:iCs/>
              </w:rPr>
              <w:t xml:space="preserve">Hà Nội, ngày </w:t>
            </w:r>
            <w:r w:rsidR="00A92EA9">
              <w:rPr>
                <w:i/>
                <w:iCs/>
              </w:rPr>
              <w:t xml:space="preserve">   tháng   </w:t>
            </w:r>
            <w:r w:rsidRPr="00216B5A">
              <w:rPr>
                <w:i/>
                <w:iCs/>
              </w:rPr>
              <w:t xml:space="preserve"> năm 202</w:t>
            </w:r>
            <w:r w:rsidR="00542965">
              <w:rPr>
                <w:i/>
                <w:iCs/>
              </w:rPr>
              <w:t>5</w:t>
            </w:r>
            <w:r w:rsidRPr="00216B5A">
              <w:rPr>
                <w:i/>
                <w:iCs/>
              </w:rPr>
              <w:t xml:space="preserve"> </w:t>
            </w:r>
          </w:p>
        </w:tc>
      </w:tr>
    </w:tbl>
    <w:p w14:paraId="1E803619" w14:textId="428A66F6" w:rsidR="003E1EBB" w:rsidRPr="00216B5A" w:rsidRDefault="003E1EBB" w:rsidP="003E1EBB">
      <w:pPr>
        <w:shd w:val="clear" w:color="auto" w:fill="FFFFFF"/>
        <w:jc w:val="center"/>
        <w:rPr>
          <w:color w:val="000000"/>
        </w:rPr>
      </w:pPr>
      <w:r w:rsidRPr="00216B5A">
        <w:rPr>
          <w:b/>
          <w:bCs/>
          <w:color w:val="000000"/>
        </w:rPr>
        <w:t>CÔNG ĐIỆN</w:t>
      </w:r>
    </w:p>
    <w:p w14:paraId="37A81F2B" w14:textId="1826F246" w:rsidR="003E1EBB" w:rsidRPr="00216B5A" w:rsidRDefault="003E1EBB" w:rsidP="008E6E43">
      <w:pPr>
        <w:shd w:val="clear" w:color="auto" w:fill="FFFFFF"/>
        <w:jc w:val="center"/>
        <w:rPr>
          <w:b/>
          <w:color w:val="000000"/>
        </w:rPr>
      </w:pPr>
      <w:r w:rsidRPr="00216B5A">
        <w:rPr>
          <w:b/>
          <w:color w:val="000000"/>
        </w:rPr>
        <w:t xml:space="preserve">Về </w:t>
      </w:r>
      <w:r w:rsidR="00604410">
        <w:rPr>
          <w:b/>
          <w:color w:val="000000"/>
        </w:rPr>
        <w:t xml:space="preserve">việc </w:t>
      </w:r>
      <w:r w:rsidR="00FD5A4A">
        <w:rPr>
          <w:b/>
          <w:color w:val="000000"/>
        </w:rPr>
        <w:t>chủ động</w:t>
      </w:r>
      <w:r w:rsidR="004D10C4">
        <w:rPr>
          <w:b/>
          <w:color w:val="000000"/>
        </w:rPr>
        <w:t xml:space="preserve"> ứng phó với mưa lớn ở</w:t>
      </w:r>
      <w:r w:rsidR="00A92EA9">
        <w:rPr>
          <w:b/>
          <w:color w:val="000000"/>
        </w:rPr>
        <w:t xml:space="preserve"> </w:t>
      </w:r>
      <w:r w:rsidR="004D10C4">
        <w:rPr>
          <w:b/>
          <w:color w:val="000000"/>
        </w:rPr>
        <w:t>Bắc Bộ</w:t>
      </w:r>
    </w:p>
    <w:p w14:paraId="47C09667" w14:textId="77777777" w:rsidR="003E1EBB" w:rsidRPr="00216B5A" w:rsidRDefault="003E1EBB" w:rsidP="003E1EBB">
      <w:pPr>
        <w:ind w:right="-144"/>
        <w:jc w:val="center"/>
        <w:rPr>
          <w:b/>
          <w:bCs/>
          <w:sz w:val="26"/>
          <w:szCs w:val="26"/>
          <w:vertAlign w:val="superscript"/>
        </w:rPr>
      </w:pPr>
      <w:r w:rsidRPr="00216B5A">
        <w:rPr>
          <w:b/>
          <w:bCs/>
          <w:sz w:val="26"/>
          <w:szCs w:val="26"/>
          <w:vertAlign w:val="superscript"/>
        </w:rPr>
        <w:t>_______________</w:t>
      </w:r>
    </w:p>
    <w:p w14:paraId="7D176965" w14:textId="6FD45E63" w:rsidR="000F7906" w:rsidRDefault="004E4C56" w:rsidP="00E337C3">
      <w:pPr>
        <w:shd w:val="clear" w:color="auto" w:fill="FFFFFF"/>
        <w:spacing w:before="120" w:after="120" w:line="240" w:lineRule="auto"/>
        <w:jc w:val="center"/>
        <w:rPr>
          <w:rFonts w:eastAsia="Times New Roman"/>
          <w:b/>
          <w:color w:val="000000"/>
          <w:szCs w:val="28"/>
        </w:rPr>
      </w:pPr>
      <w:r w:rsidRPr="00216B5A">
        <w:rPr>
          <w:rFonts w:eastAsia="Times New Roman"/>
          <w:b/>
          <w:color w:val="000000"/>
          <w:szCs w:val="28"/>
        </w:rPr>
        <w:t>THỦ TƯỚNG CHÍNH PHỦ điện:</w:t>
      </w:r>
    </w:p>
    <w:p w14:paraId="44EE7B56" w14:textId="0F81E61F" w:rsidR="00604410" w:rsidRPr="00604410" w:rsidRDefault="00604410" w:rsidP="00372486">
      <w:pPr>
        <w:pStyle w:val="NoSpacing"/>
        <w:numPr>
          <w:ilvl w:val="0"/>
          <w:numId w:val="4"/>
        </w:numPr>
        <w:jc w:val="both"/>
        <w:rPr>
          <w:szCs w:val="28"/>
        </w:rPr>
      </w:pPr>
      <w:r w:rsidRPr="00604410">
        <w:rPr>
          <w:szCs w:val="28"/>
        </w:rPr>
        <w:t xml:space="preserve">Chủ tịch Uỷ ban nhân dân các tỉnh, thành phố: Hà Giang, Cao Bằng, </w:t>
      </w:r>
      <w:r w:rsidRPr="00A92EA9">
        <w:rPr>
          <w:spacing w:val="-4"/>
          <w:szCs w:val="28"/>
        </w:rPr>
        <w:t>Bắc Kạn, Tuyên Quang, Lào Cai, Lai Châu, Điện Biên, Yên Bái, Sơn La,</w:t>
      </w:r>
      <w:r w:rsidRPr="00604410">
        <w:rPr>
          <w:szCs w:val="28"/>
        </w:rPr>
        <w:t xml:space="preserve"> Hòa Bình, Lạng Sơn, Thái Nguyên, Phú Thọ, Bắc Giang, Vĩnh Phúc, Bắc Ninh, Quảng Ninh</w:t>
      </w:r>
      <w:r w:rsidR="0004027E">
        <w:rPr>
          <w:szCs w:val="28"/>
        </w:rPr>
        <w:t>, Hà Nội</w:t>
      </w:r>
      <w:r w:rsidR="00AB4705">
        <w:rPr>
          <w:szCs w:val="28"/>
        </w:rPr>
        <w:t>, Thanh Hóa</w:t>
      </w:r>
      <w:r w:rsidR="0004027E">
        <w:rPr>
          <w:szCs w:val="28"/>
        </w:rPr>
        <w:t>;</w:t>
      </w:r>
    </w:p>
    <w:p w14:paraId="0BFE6EC8" w14:textId="706DF602" w:rsidR="00604410" w:rsidRPr="00604410" w:rsidRDefault="00A92EA9" w:rsidP="00372486">
      <w:pPr>
        <w:pStyle w:val="NoSpacing"/>
        <w:numPr>
          <w:ilvl w:val="0"/>
          <w:numId w:val="4"/>
        </w:numPr>
        <w:spacing w:after="120"/>
        <w:jc w:val="both"/>
        <w:rPr>
          <w:szCs w:val="28"/>
        </w:rPr>
      </w:pPr>
      <w:r>
        <w:rPr>
          <w:szCs w:val="28"/>
        </w:rPr>
        <w:t>C</w:t>
      </w:r>
      <w:r w:rsidR="00604410" w:rsidRPr="00604410">
        <w:rPr>
          <w:szCs w:val="28"/>
        </w:rPr>
        <w:t xml:space="preserve">ác Bộ: </w:t>
      </w:r>
      <w:r>
        <w:rPr>
          <w:szCs w:val="28"/>
        </w:rPr>
        <w:t xml:space="preserve">Quốc phòng, Công an, </w:t>
      </w:r>
      <w:r w:rsidR="00604410" w:rsidRPr="00604410">
        <w:rPr>
          <w:szCs w:val="28"/>
        </w:rPr>
        <w:t xml:space="preserve">Nông nghiệp và </w:t>
      </w:r>
      <w:r>
        <w:rPr>
          <w:szCs w:val="28"/>
        </w:rPr>
        <w:t>Môi trường</w:t>
      </w:r>
      <w:r w:rsidR="00604410" w:rsidRPr="00604410">
        <w:rPr>
          <w:szCs w:val="28"/>
        </w:rPr>
        <w:t xml:space="preserve">, </w:t>
      </w:r>
      <w:r>
        <w:rPr>
          <w:szCs w:val="28"/>
        </w:rPr>
        <w:t>Xây dựng, Công Thương</w:t>
      </w:r>
      <w:r w:rsidR="00CF1A3E">
        <w:rPr>
          <w:szCs w:val="28"/>
        </w:rPr>
        <w:t>, Giáo dục và Đào tạo, Văn hóa, Thể thao và Du lịch</w:t>
      </w:r>
      <w:r w:rsidR="00604410" w:rsidRPr="00604410">
        <w:rPr>
          <w:szCs w:val="28"/>
        </w:rPr>
        <w:t>.</w:t>
      </w:r>
    </w:p>
    <w:p w14:paraId="2D62AA5D" w14:textId="72A81FD7" w:rsidR="00FD5A4A" w:rsidRDefault="00FD5A4A" w:rsidP="00372486">
      <w:pPr>
        <w:shd w:val="clear" w:color="auto" w:fill="FFFFFF"/>
        <w:spacing w:before="120" w:line="240" w:lineRule="auto"/>
        <w:ind w:firstLine="706"/>
        <w:jc w:val="both"/>
        <w:rPr>
          <w:spacing w:val="3"/>
          <w:szCs w:val="28"/>
          <w:shd w:val="clear" w:color="auto" w:fill="FFFFFF"/>
        </w:rPr>
      </w:pPr>
      <w:r>
        <w:rPr>
          <w:spacing w:val="3"/>
          <w:szCs w:val="28"/>
          <w:shd w:val="clear" w:color="auto" w:fill="FFFFFF"/>
        </w:rPr>
        <w:t>Từ đầu tháng 6 đến nay, tại các tỉnh Bắc Bộ đã xuất hiện liên tiếp các đợt mưa to đến rất to, gây ngập lụt cục bộ ở Thái Nguyên, Bắc Giang, sạt lở đất tại Yên Bái; tại một số địa phương vẫn xảy ra những trường hợp thiệt hại đáng tiếc về người do sạt lở đất và bất cẩn, chủ quan bị lũ cuốn.</w:t>
      </w:r>
    </w:p>
    <w:p w14:paraId="0A5B6F03" w14:textId="523156F2" w:rsidR="007F2C90" w:rsidRDefault="00FD5A4A" w:rsidP="00372486">
      <w:pPr>
        <w:shd w:val="clear" w:color="auto" w:fill="FFFFFF"/>
        <w:spacing w:before="120" w:line="240" w:lineRule="auto"/>
        <w:ind w:firstLine="706"/>
        <w:jc w:val="both"/>
        <w:rPr>
          <w:spacing w:val="3"/>
          <w:szCs w:val="28"/>
          <w:shd w:val="clear" w:color="auto" w:fill="FFFFFF"/>
        </w:rPr>
      </w:pPr>
      <w:r>
        <w:rPr>
          <w:spacing w:val="3"/>
          <w:szCs w:val="28"/>
          <w:shd w:val="clear" w:color="auto" w:fill="FFFFFF"/>
        </w:rPr>
        <w:t xml:space="preserve">Theo nhận định của </w:t>
      </w:r>
      <w:r w:rsidR="007F2C90">
        <w:rPr>
          <w:spacing w:val="3"/>
          <w:szCs w:val="28"/>
          <w:shd w:val="clear" w:color="auto" w:fill="FFFFFF"/>
        </w:rPr>
        <w:t xml:space="preserve">Trung tâm dự báo khí tượng thủy văn quốc gia, </w:t>
      </w:r>
      <w:bookmarkStart w:id="0" w:name="_Hlk201921456"/>
      <w:r w:rsidR="007F2C90">
        <w:rPr>
          <w:spacing w:val="3"/>
          <w:szCs w:val="28"/>
          <w:shd w:val="clear" w:color="auto" w:fill="FFFFFF"/>
        </w:rPr>
        <w:t xml:space="preserve">từ đêm 26 đến 28 tháng 6 khu vực Tây Bắc, Việt Bắc tiếp tục có mưa với lượng mưa 30-80mm, cục bộ có nơi trên 250mm, từ ngày 28 tháng 6 đến 02 tháng 7 năm 2025 Bắc Bộ có thể xuất hiện đợt mưa lớn với lượng mưa từ 100-300mm, </w:t>
      </w:r>
      <w:r w:rsidR="007F2C90" w:rsidRPr="002869BE">
        <w:rPr>
          <w:b/>
          <w:spacing w:val="3"/>
          <w:szCs w:val="28"/>
          <w:shd w:val="clear" w:color="auto" w:fill="FFFFFF"/>
        </w:rPr>
        <w:t>cục bộ có nơi trên 500mm</w:t>
      </w:r>
      <w:r w:rsidR="007F2C90">
        <w:rPr>
          <w:spacing w:val="3"/>
          <w:szCs w:val="28"/>
          <w:shd w:val="clear" w:color="auto" w:fill="FFFFFF"/>
        </w:rPr>
        <w:t>, trên các sông Thao, Lô, Cầu, Thương, Lục Nam và các sông suối nhỏ có khả năng xuất hiện đợt lũ với biên độ từ 2-5m, đỉnh lũ ở mức báo động 1 đến báo động 2, có nơi trên báo động 2.</w:t>
      </w:r>
      <w:bookmarkEnd w:id="0"/>
    </w:p>
    <w:p w14:paraId="7B3D1921" w14:textId="77777777" w:rsidR="00E7479D" w:rsidRDefault="007F2C90" w:rsidP="00E7479D">
      <w:pPr>
        <w:shd w:val="clear" w:color="auto" w:fill="FFFFFF"/>
        <w:spacing w:before="120" w:line="240" w:lineRule="auto"/>
        <w:ind w:firstLine="706"/>
        <w:jc w:val="both"/>
        <w:rPr>
          <w:szCs w:val="28"/>
        </w:rPr>
      </w:pPr>
      <w:bookmarkStart w:id="1" w:name="_Hlk201924727"/>
      <w:r>
        <w:rPr>
          <w:spacing w:val="3"/>
          <w:szCs w:val="28"/>
          <w:shd w:val="clear" w:color="auto" w:fill="FFFFFF"/>
        </w:rPr>
        <w:t xml:space="preserve">Trong điều kiện tại nhiều </w:t>
      </w:r>
      <w:r w:rsidR="00E7479D">
        <w:rPr>
          <w:spacing w:val="3"/>
          <w:szCs w:val="28"/>
          <w:shd w:val="clear" w:color="auto" w:fill="FFFFFF"/>
        </w:rPr>
        <w:t>nơi</w:t>
      </w:r>
      <w:r>
        <w:rPr>
          <w:spacing w:val="3"/>
          <w:szCs w:val="28"/>
          <w:shd w:val="clear" w:color="auto" w:fill="FFFFFF"/>
        </w:rPr>
        <w:t xml:space="preserve"> đã liên tiếp có mưa lớn</w:t>
      </w:r>
      <w:r w:rsidR="00E7479D">
        <w:rPr>
          <w:spacing w:val="3"/>
          <w:szCs w:val="28"/>
          <w:shd w:val="clear" w:color="auto" w:fill="FFFFFF"/>
        </w:rPr>
        <w:t xml:space="preserve"> vừa qua</w:t>
      </w:r>
      <w:r>
        <w:rPr>
          <w:spacing w:val="3"/>
          <w:szCs w:val="28"/>
          <w:shd w:val="clear" w:color="auto" w:fill="FFFFFF"/>
        </w:rPr>
        <w:t xml:space="preserve">, đất đã ở trạng thái bão hòa nước, nguy cơ rất cao có thể xảy ra sạt lở đất, lũ quét ở </w:t>
      </w:r>
      <w:r w:rsidR="00E7479D">
        <w:rPr>
          <w:spacing w:val="3"/>
          <w:szCs w:val="28"/>
          <w:shd w:val="clear" w:color="auto" w:fill="FFFFFF"/>
        </w:rPr>
        <w:t xml:space="preserve">trung du, </w:t>
      </w:r>
      <w:r>
        <w:rPr>
          <w:spacing w:val="3"/>
          <w:szCs w:val="28"/>
          <w:shd w:val="clear" w:color="auto" w:fill="FFFFFF"/>
        </w:rPr>
        <w:t>miền núi và các sườn dốc</w:t>
      </w:r>
      <w:r w:rsidR="00E7479D">
        <w:rPr>
          <w:spacing w:val="3"/>
          <w:szCs w:val="28"/>
          <w:shd w:val="clear" w:color="auto" w:fill="FFFFFF"/>
        </w:rPr>
        <w:t xml:space="preserve">, ngập lụt ven sông suối, ngập lụt cục bộ ở các </w:t>
      </w:r>
      <w:r w:rsidR="00E7479D" w:rsidRPr="00000819">
        <w:rPr>
          <w:spacing w:val="-2"/>
          <w:szCs w:val="28"/>
          <w:shd w:val="clear" w:color="auto" w:fill="FFFFFF"/>
        </w:rPr>
        <w:t>vùng thấp trũng và các đô thị.</w:t>
      </w:r>
      <w:bookmarkEnd w:id="1"/>
      <w:r w:rsidRPr="00000819">
        <w:rPr>
          <w:spacing w:val="-2"/>
          <w:szCs w:val="28"/>
          <w:shd w:val="clear" w:color="auto" w:fill="FFFFFF"/>
        </w:rPr>
        <w:t xml:space="preserve"> </w:t>
      </w:r>
      <w:r w:rsidR="007478A4" w:rsidRPr="00000819">
        <w:rPr>
          <w:spacing w:val="-2"/>
          <w:szCs w:val="28"/>
        </w:rPr>
        <w:t xml:space="preserve">Để </w:t>
      </w:r>
      <w:r w:rsidR="00687490" w:rsidRPr="00000819">
        <w:rPr>
          <w:spacing w:val="-2"/>
          <w:szCs w:val="28"/>
        </w:rPr>
        <w:t xml:space="preserve">chủ động ứng phó </w:t>
      </w:r>
      <w:r w:rsidR="00A675E7" w:rsidRPr="00000819">
        <w:rPr>
          <w:spacing w:val="-2"/>
          <w:szCs w:val="28"/>
        </w:rPr>
        <w:t>với</w:t>
      </w:r>
      <w:r w:rsidR="009D33DB" w:rsidRPr="00000819">
        <w:rPr>
          <w:spacing w:val="-2"/>
          <w:szCs w:val="28"/>
        </w:rPr>
        <w:t xml:space="preserve"> </w:t>
      </w:r>
      <w:r w:rsidR="003A36BF" w:rsidRPr="00000819">
        <w:rPr>
          <w:spacing w:val="-2"/>
          <w:szCs w:val="28"/>
        </w:rPr>
        <w:t>mưa lớn</w:t>
      </w:r>
      <w:r w:rsidR="00687490" w:rsidRPr="00000819">
        <w:rPr>
          <w:spacing w:val="-2"/>
          <w:szCs w:val="28"/>
        </w:rPr>
        <w:t>,</w:t>
      </w:r>
      <w:r w:rsidR="003A36BF" w:rsidRPr="00000819">
        <w:rPr>
          <w:spacing w:val="-2"/>
          <w:szCs w:val="28"/>
        </w:rPr>
        <w:t xml:space="preserve"> </w:t>
      </w:r>
      <w:r w:rsidR="00182C91" w:rsidRPr="00000819">
        <w:rPr>
          <w:spacing w:val="-2"/>
          <w:szCs w:val="28"/>
        </w:rPr>
        <w:t xml:space="preserve">bảo </w:t>
      </w:r>
      <w:r w:rsidR="003A36BF" w:rsidRPr="00000819">
        <w:rPr>
          <w:spacing w:val="-2"/>
          <w:szCs w:val="28"/>
        </w:rPr>
        <w:t xml:space="preserve">đảm an toàn </w:t>
      </w:r>
      <w:r w:rsidR="003A36BF" w:rsidRPr="00000819">
        <w:rPr>
          <w:spacing w:val="2"/>
          <w:szCs w:val="28"/>
        </w:rPr>
        <w:t>tính mạng người dân</w:t>
      </w:r>
      <w:r w:rsidR="00182C91" w:rsidRPr="00000819">
        <w:rPr>
          <w:spacing w:val="2"/>
          <w:szCs w:val="28"/>
        </w:rPr>
        <w:t xml:space="preserve">, </w:t>
      </w:r>
      <w:r w:rsidR="00D25BBF" w:rsidRPr="00000819">
        <w:rPr>
          <w:spacing w:val="2"/>
          <w:szCs w:val="28"/>
        </w:rPr>
        <w:t xml:space="preserve">hạn chế thiệt hại </w:t>
      </w:r>
      <w:r w:rsidR="003A36BF" w:rsidRPr="00000819">
        <w:rPr>
          <w:spacing w:val="2"/>
          <w:szCs w:val="28"/>
        </w:rPr>
        <w:t>về tài sản của Nhân dân và Nhà nước</w:t>
      </w:r>
      <w:r w:rsidR="00D25BBF" w:rsidRPr="00000819">
        <w:rPr>
          <w:spacing w:val="2"/>
          <w:szCs w:val="28"/>
        </w:rPr>
        <w:t xml:space="preserve">, </w:t>
      </w:r>
      <w:r w:rsidR="002B06B4" w:rsidRPr="00000819">
        <w:rPr>
          <w:spacing w:val="2"/>
          <w:szCs w:val="28"/>
        </w:rPr>
        <w:t>Thủ tướng</w:t>
      </w:r>
      <w:r w:rsidR="002B06B4" w:rsidRPr="004A37EE">
        <w:rPr>
          <w:szCs w:val="28"/>
        </w:rPr>
        <w:t xml:space="preserve"> Chính phủ yêu cầu</w:t>
      </w:r>
      <w:r w:rsidR="00E7479D">
        <w:rPr>
          <w:szCs w:val="28"/>
        </w:rPr>
        <w:t>:</w:t>
      </w:r>
    </w:p>
    <w:p w14:paraId="61E5A913" w14:textId="02027057" w:rsidR="007478A4" w:rsidRPr="004A37EE" w:rsidRDefault="00E7479D" w:rsidP="00E7479D">
      <w:pPr>
        <w:shd w:val="clear" w:color="auto" w:fill="FFFFFF"/>
        <w:spacing w:before="120" w:line="240" w:lineRule="auto"/>
        <w:ind w:firstLine="706"/>
        <w:jc w:val="both"/>
        <w:rPr>
          <w:szCs w:val="28"/>
        </w:rPr>
      </w:pPr>
      <w:r w:rsidRPr="00E7479D">
        <w:rPr>
          <w:spacing w:val="-4"/>
          <w:szCs w:val="28"/>
        </w:rPr>
        <w:t>1.</w:t>
      </w:r>
      <w:r w:rsidR="003A36BF" w:rsidRPr="00E7479D">
        <w:rPr>
          <w:spacing w:val="-4"/>
          <w:szCs w:val="28"/>
        </w:rPr>
        <w:t xml:space="preserve"> </w:t>
      </w:r>
      <w:r>
        <w:rPr>
          <w:spacing w:val="-4"/>
          <w:szCs w:val="28"/>
        </w:rPr>
        <w:t xml:space="preserve">Các </w:t>
      </w:r>
      <w:r w:rsidR="003A36BF" w:rsidRPr="00E7479D">
        <w:rPr>
          <w:spacing w:val="-4"/>
          <w:szCs w:val="28"/>
        </w:rPr>
        <w:t>Bộ</w:t>
      </w:r>
      <w:r>
        <w:rPr>
          <w:spacing w:val="-4"/>
          <w:szCs w:val="28"/>
        </w:rPr>
        <w:t>:</w:t>
      </w:r>
      <w:r w:rsidR="003A36BF" w:rsidRPr="00E7479D">
        <w:rPr>
          <w:spacing w:val="-4"/>
          <w:szCs w:val="28"/>
        </w:rPr>
        <w:t xml:space="preserve"> Nông nghiệp và Môi trường</w:t>
      </w:r>
      <w:r>
        <w:rPr>
          <w:spacing w:val="-4"/>
          <w:szCs w:val="28"/>
        </w:rPr>
        <w:t>,</w:t>
      </w:r>
      <w:r w:rsidR="003A36BF" w:rsidRPr="00E7479D">
        <w:rPr>
          <w:spacing w:val="-4"/>
          <w:szCs w:val="28"/>
        </w:rPr>
        <w:t xml:space="preserve"> Quốc phòng, Công an</w:t>
      </w:r>
      <w:r w:rsidRPr="00E7479D">
        <w:rPr>
          <w:spacing w:val="-4"/>
          <w:szCs w:val="28"/>
        </w:rPr>
        <w:t>,</w:t>
      </w:r>
      <w:r>
        <w:rPr>
          <w:szCs w:val="28"/>
        </w:rPr>
        <w:t xml:space="preserve"> Xây dựng</w:t>
      </w:r>
      <w:r w:rsidR="003A36BF" w:rsidRPr="00E7479D">
        <w:rPr>
          <w:spacing w:val="-4"/>
          <w:szCs w:val="28"/>
        </w:rPr>
        <w:t>, Công Thương</w:t>
      </w:r>
      <w:r w:rsidR="003A36BF">
        <w:rPr>
          <w:szCs w:val="28"/>
        </w:rPr>
        <w:t>, Chủ tịch Ủy ban nhân dân các tỉnh</w:t>
      </w:r>
      <w:r w:rsidR="009A7701">
        <w:rPr>
          <w:szCs w:val="28"/>
        </w:rPr>
        <w:t>, thành phố</w:t>
      </w:r>
      <w:r>
        <w:rPr>
          <w:szCs w:val="28"/>
        </w:rPr>
        <w:t xml:space="preserve"> khu vực Bắc Bộ</w:t>
      </w:r>
      <w:r w:rsidR="003A4A3F">
        <w:rPr>
          <w:szCs w:val="28"/>
        </w:rPr>
        <w:t xml:space="preserve"> không được lơ là, chủ quan</w:t>
      </w:r>
      <w:r w:rsidR="009A7701">
        <w:rPr>
          <w:szCs w:val="28"/>
        </w:rPr>
        <w:t xml:space="preserve"> </w:t>
      </w:r>
      <w:r>
        <w:rPr>
          <w:szCs w:val="28"/>
        </w:rPr>
        <w:t>tiếp tục</w:t>
      </w:r>
      <w:r w:rsidR="009A7701">
        <w:rPr>
          <w:szCs w:val="28"/>
        </w:rPr>
        <w:t xml:space="preserve"> triển khai quyết liệt, nghiêm túc, có hiệu quả chỉ đạo của Thủ tướng Chính phủ tại Chỉ thị số 19/CT-TTg ngày 19 tháng 6 năm 2025 về việc tăng cường công tác phòng, chống, khắc phục hậu quả thiên tai</w:t>
      </w:r>
      <w:r>
        <w:rPr>
          <w:szCs w:val="28"/>
        </w:rPr>
        <w:t>.</w:t>
      </w:r>
    </w:p>
    <w:p w14:paraId="15531A4D" w14:textId="728A9B51" w:rsidR="006E5284" w:rsidRDefault="006E5284" w:rsidP="006E5284">
      <w:pPr>
        <w:shd w:val="clear" w:color="auto" w:fill="FFFFFF"/>
        <w:spacing w:before="80" w:line="240" w:lineRule="auto"/>
        <w:ind w:firstLine="706"/>
        <w:jc w:val="both"/>
        <w:rPr>
          <w:szCs w:val="28"/>
        </w:rPr>
      </w:pPr>
      <w:r>
        <w:rPr>
          <w:szCs w:val="28"/>
          <w:highlight w:val="white"/>
        </w:rPr>
        <w:t>2</w:t>
      </w:r>
      <w:r w:rsidRPr="004A37EE">
        <w:rPr>
          <w:szCs w:val="28"/>
          <w:highlight w:val="white"/>
        </w:rPr>
        <w:t xml:space="preserve">. </w:t>
      </w:r>
      <w:r w:rsidRPr="004A37EE">
        <w:rPr>
          <w:szCs w:val="28"/>
        </w:rPr>
        <w:t>Chủ tịch Ủy ban nhân dân các tỉ</w:t>
      </w:r>
      <w:r>
        <w:rPr>
          <w:szCs w:val="28"/>
        </w:rPr>
        <w:t xml:space="preserve">nh, thành phố khu vực Bắc Bộ chỉ đạo, </w:t>
      </w:r>
      <w:r w:rsidRPr="006E5284">
        <w:rPr>
          <w:spacing w:val="-4"/>
          <w:szCs w:val="28"/>
        </w:rPr>
        <w:t>tổ chức triển khai thực hiện kịp thời, quyết liệt, đồng bộ, có hiệu quả các nhiệm vụ,</w:t>
      </w:r>
      <w:r>
        <w:rPr>
          <w:szCs w:val="28"/>
        </w:rPr>
        <w:t xml:space="preserve"> giải pháp để phòng, chống</w:t>
      </w:r>
      <w:r w:rsidR="002869BE">
        <w:rPr>
          <w:szCs w:val="28"/>
        </w:rPr>
        <w:t>, khắc phục hậu quả</w:t>
      </w:r>
      <w:r>
        <w:rPr>
          <w:szCs w:val="28"/>
        </w:rPr>
        <w:t xml:space="preserve"> mưa lũ, ngập lụt, sạt lở đất, lũ quét </w:t>
      </w:r>
      <w:r w:rsidRPr="002869BE">
        <w:rPr>
          <w:spacing w:val="-4"/>
          <w:szCs w:val="28"/>
        </w:rPr>
        <w:t>theo phương án ứng phó thiên tai của địa phương, chỉ đạo của Thủ tướng Chính phủ</w:t>
      </w:r>
      <w:r w:rsidRPr="006E5284">
        <w:rPr>
          <w:spacing w:val="-2"/>
          <w:szCs w:val="28"/>
        </w:rPr>
        <w:t xml:space="preserve"> và Bộ trưởng</w:t>
      </w:r>
      <w:r>
        <w:rPr>
          <w:szCs w:val="28"/>
        </w:rPr>
        <w:t xml:space="preserve"> Bộ Nông nghiệp và Môi trường, trong đó </w:t>
      </w:r>
      <w:r w:rsidRPr="000A3F45">
        <w:rPr>
          <w:szCs w:val="28"/>
        </w:rPr>
        <w:t>tập trung</w:t>
      </w:r>
      <w:r>
        <w:rPr>
          <w:szCs w:val="28"/>
        </w:rPr>
        <w:t>:</w:t>
      </w:r>
    </w:p>
    <w:p w14:paraId="66B037FF" w14:textId="1B4B10CD" w:rsidR="006E5284" w:rsidRDefault="006E5284" w:rsidP="005C68A1">
      <w:pPr>
        <w:shd w:val="clear" w:color="auto" w:fill="FFFFFF"/>
        <w:spacing w:before="40" w:line="240" w:lineRule="auto"/>
        <w:ind w:firstLine="709"/>
        <w:jc w:val="both"/>
        <w:rPr>
          <w:szCs w:val="28"/>
        </w:rPr>
      </w:pPr>
      <w:r>
        <w:rPr>
          <w:szCs w:val="28"/>
          <w:lang w:val="vi-VN"/>
        </w:rPr>
        <w:lastRenderedPageBreak/>
        <w:t>a)</w:t>
      </w:r>
      <w:r w:rsidRPr="004A37EE">
        <w:rPr>
          <w:szCs w:val="28"/>
        </w:rPr>
        <w:t xml:space="preserve"> </w:t>
      </w:r>
      <w:r>
        <w:rPr>
          <w:szCs w:val="28"/>
        </w:rPr>
        <w:t>Tổ chức tốt công tác truyền thông, cập nhật đầy đủ, thông tin kịp thời về tình hình và dự báo diễn biến thiên tai để Nhân dân chủ động ứng phó, không để tình trạng người dân không nắm được thông tin về thiên tai.</w:t>
      </w:r>
    </w:p>
    <w:p w14:paraId="1161275A" w14:textId="22CA6329" w:rsidR="006E5284" w:rsidRDefault="006E5284" w:rsidP="005C68A1">
      <w:pPr>
        <w:shd w:val="clear" w:color="auto" w:fill="FFFFFF"/>
        <w:spacing w:before="40" w:line="240" w:lineRule="auto"/>
        <w:ind w:firstLine="709"/>
        <w:jc w:val="both"/>
        <w:rPr>
          <w:szCs w:val="28"/>
        </w:rPr>
      </w:pPr>
      <w:r>
        <w:rPr>
          <w:szCs w:val="28"/>
        </w:rPr>
        <w:t>b) T</w:t>
      </w:r>
      <w:r w:rsidR="00643699">
        <w:rPr>
          <w:szCs w:val="28"/>
        </w:rPr>
        <w:t>ăng cường phổ biến</w:t>
      </w:r>
      <w:r w:rsidRPr="004A37EE">
        <w:rPr>
          <w:szCs w:val="28"/>
        </w:rPr>
        <w:t xml:space="preserve">, </w:t>
      </w:r>
      <w:r>
        <w:rPr>
          <w:szCs w:val="28"/>
        </w:rPr>
        <w:t>hướng dẫn</w:t>
      </w:r>
      <w:r w:rsidRPr="00165DDF">
        <w:rPr>
          <w:szCs w:val="28"/>
        </w:rPr>
        <w:t xml:space="preserve"> cho </w:t>
      </w:r>
      <w:r>
        <w:rPr>
          <w:szCs w:val="28"/>
        </w:rPr>
        <w:t>người</w:t>
      </w:r>
      <w:r w:rsidRPr="00165DDF">
        <w:rPr>
          <w:szCs w:val="28"/>
        </w:rPr>
        <w:t xml:space="preserve"> dân </w:t>
      </w:r>
      <w:r w:rsidR="00643699">
        <w:rPr>
          <w:szCs w:val="28"/>
        </w:rPr>
        <w:t xml:space="preserve">nhận biết các dấu hiệu xảy ra thiên tai </w:t>
      </w:r>
      <w:r w:rsidR="00643699" w:rsidRPr="00643699">
        <w:rPr>
          <w:spacing w:val="2"/>
          <w:szCs w:val="28"/>
        </w:rPr>
        <w:t xml:space="preserve">và </w:t>
      </w:r>
      <w:r w:rsidRPr="00643699">
        <w:rPr>
          <w:spacing w:val="2"/>
          <w:szCs w:val="28"/>
        </w:rPr>
        <w:t xml:space="preserve">biện pháp, kỹ năng </w:t>
      </w:r>
      <w:r w:rsidR="00643699" w:rsidRPr="00643699">
        <w:rPr>
          <w:spacing w:val="2"/>
          <w:szCs w:val="28"/>
        </w:rPr>
        <w:t>ứng phó với từng tình huống</w:t>
      </w:r>
      <w:r w:rsidRPr="00643699">
        <w:rPr>
          <w:spacing w:val="2"/>
          <w:szCs w:val="28"/>
        </w:rPr>
        <w:t xml:space="preserve"> thiên tai, nhất là </w:t>
      </w:r>
      <w:r w:rsidR="00643699" w:rsidRPr="00643699">
        <w:rPr>
          <w:spacing w:val="2"/>
          <w:szCs w:val="28"/>
        </w:rPr>
        <w:t>đối với</w:t>
      </w:r>
      <w:r w:rsidRPr="00643699">
        <w:rPr>
          <w:spacing w:val="2"/>
          <w:szCs w:val="28"/>
        </w:rPr>
        <w:t xml:space="preserve"> sạt lở</w:t>
      </w:r>
      <w:r>
        <w:rPr>
          <w:szCs w:val="28"/>
        </w:rPr>
        <w:t xml:space="preserve"> đất, lũ quét.</w:t>
      </w:r>
    </w:p>
    <w:p w14:paraId="572F68E2" w14:textId="6B3FFCA0" w:rsidR="006E5284" w:rsidRPr="009C5455" w:rsidRDefault="006E5284" w:rsidP="005C68A1">
      <w:pPr>
        <w:shd w:val="clear" w:color="auto" w:fill="FFFFFF"/>
        <w:spacing w:before="40" w:line="240" w:lineRule="auto"/>
        <w:ind w:firstLine="709"/>
        <w:jc w:val="both"/>
        <w:rPr>
          <w:szCs w:val="28"/>
        </w:rPr>
      </w:pPr>
      <w:r>
        <w:rPr>
          <w:szCs w:val="28"/>
        </w:rPr>
        <w:t xml:space="preserve">c) </w:t>
      </w:r>
      <w:r w:rsidR="00643699">
        <w:rPr>
          <w:szCs w:val="28"/>
        </w:rPr>
        <w:t>Tổ chức rà soát</w:t>
      </w:r>
      <w:r w:rsidR="008F299D">
        <w:rPr>
          <w:szCs w:val="28"/>
        </w:rPr>
        <w:t xml:space="preserve"> các khu dân cư, nhất là các khu dân cư ven sông, suối, </w:t>
      </w:r>
      <w:r w:rsidR="008F299D" w:rsidRPr="008F299D">
        <w:rPr>
          <w:spacing w:val="-2"/>
          <w:szCs w:val="28"/>
        </w:rPr>
        <w:t>khu vực ven sườn dốc để kịp thời phát hiện các khu vực có nguy cơ bị ảnh hưởng</w:t>
      </w:r>
      <w:r w:rsidR="008F299D">
        <w:rPr>
          <w:szCs w:val="28"/>
        </w:rPr>
        <w:t xml:space="preserve"> do sạt lở, lũ quét, ngập sâu để chủ động sơ tán, di dời ra khỏi khu vực nguy hiểm khi có mưa lớn. </w:t>
      </w:r>
    </w:p>
    <w:p w14:paraId="50D780FD" w14:textId="2A9D6D0A" w:rsidR="006E5284" w:rsidRPr="007D3600" w:rsidRDefault="006E5284" w:rsidP="005C68A1">
      <w:pPr>
        <w:shd w:val="clear" w:color="auto" w:fill="FFFFFF"/>
        <w:spacing w:before="40" w:line="240" w:lineRule="auto"/>
        <w:ind w:firstLine="709"/>
        <w:jc w:val="both"/>
        <w:rPr>
          <w:szCs w:val="28"/>
        </w:rPr>
      </w:pPr>
      <w:r>
        <w:rPr>
          <w:szCs w:val="28"/>
        </w:rPr>
        <w:t>d</w:t>
      </w:r>
      <w:r>
        <w:rPr>
          <w:szCs w:val="28"/>
          <w:lang w:val="vi-VN"/>
        </w:rPr>
        <w:t>)</w:t>
      </w:r>
      <w:r w:rsidRPr="004A37EE">
        <w:rPr>
          <w:szCs w:val="28"/>
        </w:rPr>
        <w:t xml:space="preserve"> </w:t>
      </w:r>
      <w:r>
        <w:rPr>
          <w:szCs w:val="28"/>
        </w:rPr>
        <w:t>Tổ chức trực ban, triển khai công tác phòng, chống lũ, bảo đảm an toàn đê điều, hồ đập theo cấp báo động; chủ động bố trí lực lượng</w:t>
      </w:r>
      <w:r w:rsidR="008F299D">
        <w:rPr>
          <w:szCs w:val="28"/>
        </w:rPr>
        <w:t>, phương tiện để</w:t>
      </w:r>
      <w:r>
        <w:rPr>
          <w:szCs w:val="28"/>
        </w:rPr>
        <w:t xml:space="preserve"> kiểm soát, hướng dẫn, hỗ trợ bảo đảm an toàn giao thông</w:t>
      </w:r>
      <w:r w:rsidR="008F299D">
        <w:rPr>
          <w:szCs w:val="28"/>
        </w:rPr>
        <w:t>, nhất là qua các ngầm tràn, các đoạn đường bị ngập sâu, nước chảy xiết</w:t>
      </w:r>
      <w:r w:rsidRPr="00520395">
        <w:rPr>
          <w:szCs w:val="28"/>
          <w:lang w:val="vi-VN"/>
        </w:rPr>
        <w:t xml:space="preserve">. </w:t>
      </w:r>
    </w:p>
    <w:p w14:paraId="44FC80E1" w14:textId="5C79DDCF" w:rsidR="00247C8F" w:rsidRDefault="00B76E36" w:rsidP="005C68A1">
      <w:pPr>
        <w:shd w:val="clear" w:color="auto" w:fill="FFFFFF"/>
        <w:spacing w:before="40" w:line="240" w:lineRule="auto"/>
        <w:ind w:firstLine="709"/>
        <w:jc w:val="both"/>
        <w:rPr>
          <w:szCs w:val="28"/>
          <w:highlight w:val="white"/>
        </w:rPr>
      </w:pPr>
      <w:r>
        <w:rPr>
          <w:szCs w:val="28"/>
          <w:highlight w:val="white"/>
        </w:rPr>
        <w:t>3</w:t>
      </w:r>
      <w:r w:rsidR="00247C8F">
        <w:rPr>
          <w:szCs w:val="28"/>
          <w:highlight w:val="white"/>
        </w:rPr>
        <w:t>.</w:t>
      </w:r>
      <w:r w:rsidR="00247C8F" w:rsidRPr="004A37EE">
        <w:rPr>
          <w:szCs w:val="28"/>
          <w:highlight w:val="white"/>
        </w:rPr>
        <w:t xml:space="preserve"> </w:t>
      </w:r>
      <w:r w:rsidR="00247C8F" w:rsidRPr="004A37EE">
        <w:rPr>
          <w:szCs w:val="28"/>
        </w:rPr>
        <w:t xml:space="preserve">Bộ Nông nghiệp và </w:t>
      </w:r>
      <w:r w:rsidR="00FF5C16">
        <w:rPr>
          <w:szCs w:val="28"/>
        </w:rPr>
        <w:t>Môi trường</w:t>
      </w:r>
      <w:r w:rsidR="00247C8F">
        <w:rPr>
          <w:szCs w:val="28"/>
        </w:rPr>
        <w:t xml:space="preserve"> tổ chức</w:t>
      </w:r>
      <w:r w:rsidR="00247C8F" w:rsidRPr="004A37EE">
        <w:rPr>
          <w:szCs w:val="28"/>
        </w:rPr>
        <w:t xml:space="preserve"> </w:t>
      </w:r>
      <w:r w:rsidR="00247C8F">
        <w:rPr>
          <w:szCs w:val="28"/>
        </w:rPr>
        <w:t xml:space="preserve">trực ban, </w:t>
      </w:r>
      <w:r w:rsidR="00247C8F" w:rsidRPr="004A37EE">
        <w:rPr>
          <w:szCs w:val="28"/>
        </w:rPr>
        <w:t>theo dõi sát diễn biế</w:t>
      </w:r>
      <w:r w:rsidR="00247C8F">
        <w:rPr>
          <w:szCs w:val="28"/>
        </w:rPr>
        <w:t>n, dự báo, cảnh báo, thông tin kịp thời về tình hình mưa lũ, thiên tai tới các cơ quan chức năng và người dân</w:t>
      </w:r>
      <w:r w:rsidR="00FF5C16">
        <w:rPr>
          <w:szCs w:val="28"/>
        </w:rPr>
        <w:t xml:space="preserve">; </w:t>
      </w:r>
      <w:bookmarkStart w:id="2" w:name="_GoBack"/>
      <w:r w:rsidR="00FF5C16">
        <w:rPr>
          <w:szCs w:val="28"/>
        </w:rPr>
        <w:t>chủ động</w:t>
      </w:r>
      <w:r w:rsidR="00FF5C16" w:rsidRPr="00FF5C16">
        <w:rPr>
          <w:szCs w:val="28"/>
        </w:rPr>
        <w:t xml:space="preserve"> phối hợp quốc tế</w:t>
      </w:r>
      <w:r w:rsidR="00FF5C16">
        <w:rPr>
          <w:szCs w:val="28"/>
        </w:rPr>
        <w:t xml:space="preserve"> với</w:t>
      </w:r>
      <w:r w:rsidR="00FF5C16" w:rsidRPr="00FF5C16">
        <w:rPr>
          <w:szCs w:val="28"/>
        </w:rPr>
        <w:t xml:space="preserve"> các nước thượng nguồn để dự báo sát tình hình </w:t>
      </w:r>
      <w:r w:rsidR="00FF5C16">
        <w:rPr>
          <w:szCs w:val="28"/>
        </w:rPr>
        <w:t xml:space="preserve">mưa lũ </w:t>
      </w:r>
      <w:r w:rsidR="00FF5C16" w:rsidRPr="00FF5C16">
        <w:rPr>
          <w:szCs w:val="28"/>
        </w:rPr>
        <w:t>không bị động</w:t>
      </w:r>
      <w:r w:rsidR="00FF5C16">
        <w:rPr>
          <w:szCs w:val="28"/>
        </w:rPr>
        <w:t>,</w:t>
      </w:r>
      <w:r w:rsidR="00FF5C16" w:rsidRPr="00FF5C16">
        <w:rPr>
          <w:szCs w:val="28"/>
        </w:rPr>
        <w:t xml:space="preserve"> lúng túng</w:t>
      </w:r>
      <w:bookmarkEnd w:id="2"/>
      <w:r w:rsidR="00FF5C16">
        <w:rPr>
          <w:szCs w:val="28"/>
        </w:rPr>
        <w:t>; c</w:t>
      </w:r>
      <w:r w:rsidR="00247C8F">
        <w:rPr>
          <w:szCs w:val="28"/>
        </w:rPr>
        <w:t>hủ động chỉ đạo</w:t>
      </w:r>
      <w:r w:rsidR="006E5284">
        <w:rPr>
          <w:szCs w:val="28"/>
        </w:rPr>
        <w:t xml:space="preserve"> các ngành, địa phương triển khai</w:t>
      </w:r>
      <w:r w:rsidR="00247C8F">
        <w:rPr>
          <w:szCs w:val="28"/>
        </w:rPr>
        <w:t xml:space="preserve"> công tác phòng, chống thiên tai</w:t>
      </w:r>
      <w:r w:rsidR="006E5284">
        <w:rPr>
          <w:szCs w:val="28"/>
        </w:rPr>
        <w:t xml:space="preserve"> theo chức năng, nhiệm vụ được giao</w:t>
      </w:r>
      <w:r w:rsidR="00E7479D">
        <w:rPr>
          <w:szCs w:val="28"/>
        </w:rPr>
        <w:t xml:space="preserve">, nhất là </w:t>
      </w:r>
      <w:r w:rsidR="006E5284">
        <w:rPr>
          <w:szCs w:val="28"/>
        </w:rPr>
        <w:t xml:space="preserve">công tác </w:t>
      </w:r>
      <w:r w:rsidR="00E7479D">
        <w:rPr>
          <w:szCs w:val="28"/>
        </w:rPr>
        <w:t>bảo đảm an toàn đê điều, hồ đập</w:t>
      </w:r>
      <w:r w:rsidR="006E5284">
        <w:rPr>
          <w:szCs w:val="28"/>
        </w:rPr>
        <w:t xml:space="preserve"> thủy lợi</w:t>
      </w:r>
      <w:r w:rsidR="00E7479D">
        <w:rPr>
          <w:szCs w:val="28"/>
        </w:rPr>
        <w:t xml:space="preserve">, </w:t>
      </w:r>
      <w:r w:rsidR="006E5284">
        <w:rPr>
          <w:szCs w:val="28"/>
        </w:rPr>
        <w:t>hạn chế thiệt hại đối với</w:t>
      </w:r>
      <w:r w:rsidR="00E7479D">
        <w:rPr>
          <w:szCs w:val="28"/>
        </w:rPr>
        <w:t xml:space="preserve"> sản xuất nông nghiệp</w:t>
      </w:r>
      <w:r w:rsidR="00247C8F" w:rsidRPr="004A37EE">
        <w:rPr>
          <w:szCs w:val="28"/>
        </w:rPr>
        <w:t>.</w:t>
      </w:r>
    </w:p>
    <w:p w14:paraId="5A901F2A" w14:textId="229AC824" w:rsidR="00122C23" w:rsidRPr="007D3600" w:rsidRDefault="00B76E36" w:rsidP="005C68A1">
      <w:pPr>
        <w:shd w:val="clear" w:color="auto" w:fill="FFFFFF"/>
        <w:spacing w:before="40" w:line="240" w:lineRule="auto"/>
        <w:ind w:firstLine="709"/>
        <w:jc w:val="both"/>
        <w:rPr>
          <w:szCs w:val="28"/>
        </w:rPr>
      </w:pPr>
      <w:r>
        <w:rPr>
          <w:szCs w:val="28"/>
        </w:rPr>
        <w:t>4</w:t>
      </w:r>
      <w:r w:rsidR="001E60DE" w:rsidRPr="004A37EE">
        <w:rPr>
          <w:szCs w:val="28"/>
        </w:rPr>
        <w:t xml:space="preserve">. </w:t>
      </w:r>
      <w:r>
        <w:rPr>
          <w:szCs w:val="28"/>
        </w:rPr>
        <w:t>Các</w:t>
      </w:r>
      <w:r w:rsidR="007D3600">
        <w:rPr>
          <w:szCs w:val="28"/>
        </w:rPr>
        <w:t xml:space="preserve"> Bộ</w:t>
      </w:r>
      <w:r>
        <w:rPr>
          <w:szCs w:val="28"/>
        </w:rPr>
        <w:t>:</w:t>
      </w:r>
      <w:r w:rsidR="007D3600">
        <w:rPr>
          <w:szCs w:val="28"/>
        </w:rPr>
        <w:t xml:space="preserve"> Công Thương, Xây dựng</w:t>
      </w:r>
      <w:r w:rsidR="00675FFC">
        <w:rPr>
          <w:szCs w:val="28"/>
        </w:rPr>
        <w:t xml:space="preserve"> và các Bộ, ngành khác</w:t>
      </w:r>
      <w:r w:rsidR="007D3600">
        <w:rPr>
          <w:szCs w:val="28"/>
        </w:rPr>
        <w:t xml:space="preserve"> theo chức năng, nhiệm vụ quản lý nhà nước được giao chủ động chỉ đạo công tác phòng, chống mưa lũ đối với lĩnh vực của Bộ, trong đó lưu ý chỉ đạo công tác bảo đảm an toàn cho sản xuất, an toàn hồ đập thủy điện, hạ tầng</w:t>
      </w:r>
      <w:r w:rsidR="00675FFC">
        <w:rPr>
          <w:szCs w:val="28"/>
        </w:rPr>
        <w:t xml:space="preserve"> giao thông,</w:t>
      </w:r>
      <w:r w:rsidR="007D3600">
        <w:rPr>
          <w:szCs w:val="28"/>
        </w:rPr>
        <w:t xml:space="preserve"> </w:t>
      </w:r>
      <w:r w:rsidR="00675FFC">
        <w:rPr>
          <w:szCs w:val="28"/>
        </w:rPr>
        <w:t>năng lượng</w:t>
      </w:r>
      <w:r w:rsidR="007D3600">
        <w:rPr>
          <w:szCs w:val="28"/>
        </w:rPr>
        <w:t>.</w:t>
      </w:r>
    </w:p>
    <w:p w14:paraId="69EA80AF" w14:textId="6B0DDB86" w:rsidR="007D3600" w:rsidRDefault="00675FFC" w:rsidP="005C68A1">
      <w:pPr>
        <w:shd w:val="clear" w:color="auto" w:fill="FFFFFF"/>
        <w:spacing w:before="40" w:line="240" w:lineRule="auto"/>
        <w:ind w:firstLine="709"/>
        <w:jc w:val="both"/>
        <w:rPr>
          <w:szCs w:val="28"/>
        </w:rPr>
      </w:pPr>
      <w:r>
        <w:rPr>
          <w:szCs w:val="28"/>
        </w:rPr>
        <w:t>5</w:t>
      </w:r>
      <w:r w:rsidR="00122C23" w:rsidRPr="004A37EE">
        <w:rPr>
          <w:szCs w:val="28"/>
        </w:rPr>
        <w:t xml:space="preserve">. </w:t>
      </w:r>
      <w:r w:rsidR="007D3600">
        <w:rPr>
          <w:szCs w:val="28"/>
        </w:rPr>
        <w:t>Bộ Quốc phòng, Bộ Công an chỉ đạo</w:t>
      </w:r>
      <w:r>
        <w:rPr>
          <w:szCs w:val="28"/>
        </w:rPr>
        <w:t xml:space="preserve"> các Quân khu,</w:t>
      </w:r>
      <w:r w:rsidR="007D3600">
        <w:rPr>
          <w:szCs w:val="28"/>
        </w:rPr>
        <w:t xml:space="preserve"> các lực lượng đóng trên địa bàn sẵn sàng lực lượng, phương tiện hỗ trợ công tác ứng phó mưa lũ, cứu hộ cứu nạn khi có đề nghị của địa phương. </w:t>
      </w:r>
    </w:p>
    <w:p w14:paraId="7B8C9886" w14:textId="097C2C4D" w:rsidR="00E81090" w:rsidRDefault="00675FFC" w:rsidP="005C68A1">
      <w:pPr>
        <w:shd w:val="clear" w:color="auto" w:fill="FFFFFF"/>
        <w:spacing w:before="40" w:line="240" w:lineRule="auto"/>
        <w:ind w:firstLine="709"/>
        <w:jc w:val="both"/>
        <w:rPr>
          <w:szCs w:val="28"/>
          <w:lang w:val="vi-VN"/>
        </w:rPr>
      </w:pPr>
      <w:r w:rsidRPr="00FF5C16">
        <w:rPr>
          <w:spacing w:val="-6"/>
          <w:szCs w:val="28"/>
        </w:rPr>
        <w:t>6</w:t>
      </w:r>
      <w:r w:rsidR="007D3600" w:rsidRPr="00FF5C16">
        <w:rPr>
          <w:spacing w:val="-6"/>
          <w:szCs w:val="28"/>
        </w:rPr>
        <w:t xml:space="preserve">. </w:t>
      </w:r>
      <w:r w:rsidR="001E60DE" w:rsidRPr="00FF5C16">
        <w:rPr>
          <w:spacing w:val="-6"/>
          <w:szCs w:val="28"/>
        </w:rPr>
        <w:t>Đài Truyền hình Việt Nam, Đài Tiếng nói Việt Nam</w:t>
      </w:r>
      <w:r w:rsidR="00C367CD" w:rsidRPr="00FF5C16">
        <w:rPr>
          <w:spacing w:val="-6"/>
          <w:szCs w:val="28"/>
        </w:rPr>
        <w:t>, Thông tấn xã Việt Nam</w:t>
      </w:r>
      <w:r w:rsidR="00D0556E" w:rsidRPr="004A37EE">
        <w:rPr>
          <w:szCs w:val="28"/>
        </w:rPr>
        <w:t xml:space="preserve"> </w:t>
      </w:r>
      <w:r w:rsidR="007D3600">
        <w:rPr>
          <w:szCs w:val="28"/>
        </w:rPr>
        <w:t xml:space="preserve">kịp </w:t>
      </w:r>
      <w:r w:rsidR="001E60DE" w:rsidRPr="004A37EE">
        <w:rPr>
          <w:szCs w:val="28"/>
        </w:rPr>
        <w:t>t</w:t>
      </w:r>
      <w:r w:rsidR="007D3600">
        <w:rPr>
          <w:szCs w:val="28"/>
        </w:rPr>
        <w:t>hời</w:t>
      </w:r>
      <w:r w:rsidR="001E60DE" w:rsidRPr="004A37EE">
        <w:rPr>
          <w:szCs w:val="28"/>
        </w:rPr>
        <w:t xml:space="preserve"> thông tin</w:t>
      </w:r>
      <w:r w:rsidR="007D3600">
        <w:rPr>
          <w:szCs w:val="28"/>
        </w:rPr>
        <w:t xml:space="preserve"> về tình hình thiên tai và công tác chỉ đạo ứng phó của các c</w:t>
      </w:r>
      <w:r w:rsidR="00AC6EED">
        <w:rPr>
          <w:szCs w:val="28"/>
        </w:rPr>
        <w:t>ơ quan chức năng</w:t>
      </w:r>
      <w:r w:rsidR="009D33DB">
        <w:rPr>
          <w:szCs w:val="28"/>
        </w:rPr>
        <w:t xml:space="preserve">, tăng cường phổ biến, hướng dẫn biện pháp, kỹ năng </w:t>
      </w:r>
      <w:r w:rsidR="007D3600">
        <w:rPr>
          <w:szCs w:val="28"/>
        </w:rPr>
        <w:t>ứng phó ngập lụt, sạt lở đất, lũ quét cho</w:t>
      </w:r>
      <w:r w:rsidR="00AC6EED">
        <w:rPr>
          <w:szCs w:val="28"/>
        </w:rPr>
        <w:t xml:space="preserve"> người dân</w:t>
      </w:r>
      <w:r w:rsidR="007478A4" w:rsidRPr="004A37EE">
        <w:rPr>
          <w:szCs w:val="28"/>
          <w:highlight w:val="white"/>
        </w:rPr>
        <w:t>.</w:t>
      </w:r>
    </w:p>
    <w:p w14:paraId="7F611833" w14:textId="00AA870D" w:rsidR="00A675E7" w:rsidRPr="00AC6EED" w:rsidRDefault="00AC6EED" w:rsidP="005C68A1">
      <w:pPr>
        <w:shd w:val="clear" w:color="auto" w:fill="FFFFFF"/>
        <w:spacing w:before="40" w:after="120" w:line="240" w:lineRule="auto"/>
        <w:ind w:firstLine="709"/>
        <w:jc w:val="both"/>
        <w:rPr>
          <w:rFonts w:eastAsia="Times New Roman"/>
          <w:color w:val="000000"/>
          <w:spacing w:val="-8"/>
          <w:szCs w:val="28"/>
          <w:lang w:val="vi-VN"/>
        </w:rPr>
      </w:pPr>
      <w:r>
        <w:rPr>
          <w:rFonts w:eastAsia="Times New Roman"/>
          <w:color w:val="000000"/>
          <w:spacing w:val="-8"/>
          <w:szCs w:val="28"/>
        </w:rPr>
        <w:t xml:space="preserve">Giao </w:t>
      </w:r>
      <w:r w:rsidR="00DC3BE0" w:rsidRPr="00DC3BE0">
        <w:rPr>
          <w:rFonts w:eastAsia="Times New Roman"/>
          <w:color w:val="000000"/>
          <w:szCs w:val="28"/>
          <w:lang w:val="vi-VN"/>
        </w:rPr>
        <w:t>Văn phòng Chính phủ theo dõi, đôn đốc việc thực hiện Công điện này</w:t>
      </w:r>
      <w:r w:rsidR="00372486">
        <w:rPr>
          <w:rFonts w:eastAsia="Times New Roman"/>
          <w:color w:val="000000"/>
          <w:szCs w:val="28"/>
        </w:rPr>
        <w:t xml:space="preserve"> </w:t>
      </w:r>
      <w:r w:rsidR="00372486" w:rsidRPr="00FF5C16">
        <w:rPr>
          <w:rFonts w:eastAsia="Times New Roman"/>
          <w:color w:val="000000"/>
          <w:spacing w:val="4"/>
          <w:szCs w:val="28"/>
          <w:lang w:val="vi-VN"/>
        </w:rPr>
        <w:t>theo chức năng, nhiệm vụ được giao</w:t>
      </w:r>
      <w:r w:rsidR="00DC3BE0" w:rsidRPr="00FF5C16">
        <w:rPr>
          <w:rFonts w:eastAsia="Times New Roman"/>
          <w:color w:val="000000"/>
          <w:spacing w:val="4"/>
          <w:szCs w:val="28"/>
          <w:lang w:val="vi-VN"/>
        </w:rPr>
        <w:t>; kịp thời báo cáo Thủ tướng Chính phủ, Phó</w:t>
      </w:r>
      <w:r w:rsidR="00DC3BE0" w:rsidRPr="00DC3BE0">
        <w:rPr>
          <w:rFonts w:eastAsia="Times New Roman"/>
          <w:color w:val="000000"/>
          <w:szCs w:val="28"/>
          <w:lang w:val="vi-VN"/>
        </w:rPr>
        <w:t xml:space="preserve"> Thủ tướng Chính phủ phụ trách những vấn đề đột xuất, phát sinh./.</w:t>
      </w:r>
    </w:p>
    <w:tbl>
      <w:tblPr>
        <w:tblW w:w="9214" w:type="dxa"/>
        <w:tblLook w:val="01E0" w:firstRow="1" w:lastRow="1" w:firstColumn="1" w:lastColumn="1" w:noHBand="0" w:noVBand="0"/>
      </w:tblPr>
      <w:tblGrid>
        <w:gridCol w:w="5103"/>
        <w:gridCol w:w="4111"/>
      </w:tblGrid>
      <w:tr w:rsidR="003E1EBB" w:rsidRPr="00216B5A" w14:paraId="5237F114" w14:textId="77777777" w:rsidTr="009A5DFF">
        <w:trPr>
          <w:trHeight w:val="1463"/>
        </w:trPr>
        <w:tc>
          <w:tcPr>
            <w:tcW w:w="5103" w:type="dxa"/>
          </w:tcPr>
          <w:p w14:paraId="45A637A7" w14:textId="77777777" w:rsidR="003E1EBB" w:rsidRPr="00216B5A" w:rsidRDefault="003E1EBB" w:rsidP="008935BF">
            <w:pPr>
              <w:widowControl w:val="0"/>
              <w:autoSpaceDE w:val="0"/>
              <w:autoSpaceDN w:val="0"/>
              <w:adjustRightInd w:val="0"/>
              <w:spacing w:line="240" w:lineRule="auto"/>
              <w:ind w:left="-108"/>
              <w:jc w:val="both"/>
              <w:rPr>
                <w:color w:val="000000"/>
                <w:sz w:val="22"/>
                <w:lang w:val="vi-VN"/>
              </w:rPr>
            </w:pPr>
            <w:r w:rsidRPr="00216B5A">
              <w:rPr>
                <w:b/>
                <w:bCs/>
                <w:i/>
                <w:iCs/>
                <w:color w:val="000000"/>
                <w:sz w:val="22"/>
                <w:lang w:val="vi-VN"/>
              </w:rPr>
              <w:t>Nơi nhận</w:t>
            </w:r>
            <w:r w:rsidRPr="00216B5A">
              <w:rPr>
                <w:color w:val="000000"/>
                <w:sz w:val="22"/>
                <w:lang w:val="vi-VN"/>
              </w:rPr>
              <w:t>:</w:t>
            </w:r>
          </w:p>
          <w:p w14:paraId="14B1DAE9" w14:textId="77777777" w:rsidR="003E1EBB" w:rsidRPr="00216B5A" w:rsidRDefault="003E1EBB" w:rsidP="008935BF">
            <w:pPr>
              <w:spacing w:line="240" w:lineRule="auto"/>
              <w:ind w:left="-108"/>
              <w:rPr>
                <w:color w:val="000000"/>
                <w:sz w:val="22"/>
                <w:lang w:val="vi-VN"/>
              </w:rPr>
            </w:pPr>
            <w:r w:rsidRPr="00216B5A">
              <w:rPr>
                <w:color w:val="000000"/>
                <w:sz w:val="22"/>
                <w:lang w:val="vi-VN"/>
              </w:rPr>
              <w:t>- Như trên;</w:t>
            </w:r>
          </w:p>
          <w:p w14:paraId="4770916D" w14:textId="77777777" w:rsidR="00604410" w:rsidRDefault="00604410" w:rsidP="00604410">
            <w:pPr>
              <w:spacing w:line="240" w:lineRule="auto"/>
              <w:ind w:left="-108"/>
              <w:rPr>
                <w:color w:val="000000"/>
                <w:sz w:val="22"/>
                <w:lang w:val="vi-VN"/>
              </w:rPr>
            </w:pPr>
            <w:r w:rsidRPr="00604410">
              <w:rPr>
                <w:color w:val="000000"/>
                <w:sz w:val="22"/>
                <w:lang w:val="vi-VN"/>
              </w:rPr>
              <w:t>- Thủ tướng, các Phó Thủ tướng CP;</w:t>
            </w:r>
          </w:p>
          <w:p w14:paraId="4487DD30" w14:textId="77777777" w:rsidR="00604410" w:rsidRPr="00604410" w:rsidRDefault="00604410" w:rsidP="00604410">
            <w:pPr>
              <w:spacing w:line="240" w:lineRule="auto"/>
              <w:ind w:left="-108"/>
              <w:rPr>
                <w:color w:val="000000"/>
                <w:sz w:val="22"/>
                <w:lang w:val="vi-VN"/>
              </w:rPr>
            </w:pPr>
            <w:r w:rsidRPr="00604410">
              <w:rPr>
                <w:color w:val="000000"/>
                <w:sz w:val="22"/>
                <w:lang w:val="vi-VN"/>
              </w:rPr>
              <w:t>- Đài Truyền hình Việt Nam;</w:t>
            </w:r>
          </w:p>
          <w:p w14:paraId="2B3D4511" w14:textId="77777777" w:rsidR="00604410" w:rsidRPr="00604410" w:rsidRDefault="00604410" w:rsidP="00604410">
            <w:pPr>
              <w:spacing w:line="240" w:lineRule="auto"/>
              <w:ind w:left="-108"/>
              <w:rPr>
                <w:color w:val="000000"/>
                <w:sz w:val="22"/>
                <w:lang w:val="vi-VN"/>
              </w:rPr>
            </w:pPr>
            <w:r w:rsidRPr="00604410">
              <w:rPr>
                <w:color w:val="000000"/>
                <w:sz w:val="22"/>
                <w:lang w:val="vi-VN"/>
              </w:rPr>
              <w:t>- Đài Tiếng nói Việt Nam;</w:t>
            </w:r>
          </w:p>
          <w:p w14:paraId="688F73B7" w14:textId="77777777" w:rsidR="00604410" w:rsidRPr="00604410" w:rsidRDefault="00604410" w:rsidP="00604410">
            <w:pPr>
              <w:spacing w:line="240" w:lineRule="auto"/>
              <w:ind w:left="-108"/>
              <w:rPr>
                <w:color w:val="000000"/>
                <w:sz w:val="22"/>
                <w:lang w:val="vi-VN"/>
              </w:rPr>
            </w:pPr>
            <w:r w:rsidRPr="00604410">
              <w:rPr>
                <w:color w:val="000000"/>
                <w:sz w:val="22"/>
                <w:lang w:val="vi-VN"/>
              </w:rPr>
              <w:t>- Thông tấn xã Việt Nam;</w:t>
            </w:r>
            <w:r w:rsidRPr="00604410">
              <w:rPr>
                <w:color w:val="000000"/>
                <w:sz w:val="22"/>
                <w:lang w:val="vi-VN"/>
              </w:rPr>
              <w:br/>
              <w:t xml:space="preserve">- VPCP: BTCN, các PCN, Trợ lý TTg, </w:t>
            </w:r>
          </w:p>
          <w:p w14:paraId="62572BD0" w14:textId="429D720C" w:rsidR="00604410" w:rsidRPr="00604410" w:rsidRDefault="00604410" w:rsidP="00604410">
            <w:pPr>
              <w:spacing w:line="240" w:lineRule="auto"/>
              <w:ind w:left="-108"/>
              <w:rPr>
                <w:color w:val="000000"/>
                <w:sz w:val="22"/>
                <w:lang w:val="vi-VN"/>
              </w:rPr>
            </w:pPr>
            <w:r w:rsidRPr="00604410">
              <w:rPr>
                <w:color w:val="000000"/>
                <w:sz w:val="22"/>
                <w:lang w:val="vi-VN"/>
              </w:rPr>
              <w:t xml:space="preserve">  TGĐ Cổng TTĐT, các Vụ: </w:t>
            </w:r>
            <w:r w:rsidR="00312941">
              <w:rPr>
                <w:color w:val="000000"/>
                <w:sz w:val="22"/>
              </w:rPr>
              <w:t>KGVX</w:t>
            </w:r>
            <w:r w:rsidRPr="00604410">
              <w:rPr>
                <w:color w:val="000000"/>
                <w:sz w:val="22"/>
                <w:lang w:val="vi-VN"/>
              </w:rPr>
              <w:t xml:space="preserve">, NC, </w:t>
            </w:r>
            <w:r w:rsidR="00000819">
              <w:rPr>
                <w:color w:val="000000"/>
                <w:sz w:val="22"/>
              </w:rPr>
              <w:t>CN</w:t>
            </w:r>
            <w:r w:rsidRPr="00604410">
              <w:rPr>
                <w:color w:val="000000"/>
                <w:sz w:val="22"/>
                <w:lang w:val="vi-VN"/>
              </w:rPr>
              <w:t>;</w:t>
            </w:r>
          </w:p>
          <w:p w14:paraId="411316E1" w14:textId="1DDF73C6" w:rsidR="003E1EBB" w:rsidRPr="007478A4" w:rsidRDefault="00604410" w:rsidP="00604410">
            <w:pPr>
              <w:spacing w:line="240" w:lineRule="auto"/>
              <w:ind w:left="-108"/>
              <w:rPr>
                <w:color w:val="000000"/>
                <w:sz w:val="24"/>
                <w:szCs w:val="24"/>
              </w:rPr>
            </w:pPr>
            <w:r w:rsidRPr="00604410">
              <w:rPr>
                <w:color w:val="000000"/>
                <w:sz w:val="22"/>
                <w:lang w:val="vi-VN"/>
              </w:rPr>
              <w:t xml:space="preserve">- Lưu: Văn thư, NN (2) </w:t>
            </w:r>
            <w:r w:rsidR="00372486">
              <w:rPr>
                <w:color w:val="000000"/>
                <w:sz w:val="16"/>
              </w:rPr>
              <w:t>T</w:t>
            </w:r>
            <w:r w:rsidR="00000819">
              <w:rPr>
                <w:color w:val="000000"/>
                <w:sz w:val="16"/>
              </w:rPr>
              <w:t>uynh</w:t>
            </w:r>
          </w:p>
        </w:tc>
        <w:tc>
          <w:tcPr>
            <w:tcW w:w="4111" w:type="dxa"/>
          </w:tcPr>
          <w:p w14:paraId="14618D1C" w14:textId="4941A93B" w:rsidR="003E1EBB" w:rsidRPr="000B4ADC" w:rsidRDefault="00372486" w:rsidP="009C5455">
            <w:pPr>
              <w:widowControl w:val="0"/>
              <w:autoSpaceDE w:val="0"/>
              <w:autoSpaceDN w:val="0"/>
              <w:adjustRightInd w:val="0"/>
              <w:jc w:val="center"/>
              <w:rPr>
                <w:b/>
                <w:bCs/>
                <w:sz w:val="26"/>
                <w:szCs w:val="26"/>
              </w:rPr>
            </w:pPr>
            <w:r w:rsidRPr="000B4ADC">
              <w:rPr>
                <w:b/>
                <w:bCs/>
                <w:sz w:val="26"/>
                <w:szCs w:val="26"/>
              </w:rPr>
              <w:t xml:space="preserve">KT. </w:t>
            </w:r>
            <w:r w:rsidR="003E1EBB" w:rsidRPr="000B4ADC">
              <w:rPr>
                <w:b/>
                <w:bCs/>
                <w:sz w:val="26"/>
                <w:szCs w:val="26"/>
              </w:rPr>
              <w:t>THỦ TƯỚNG</w:t>
            </w:r>
          </w:p>
          <w:p w14:paraId="77060F14" w14:textId="6C25AFAD" w:rsidR="00372486" w:rsidRPr="000B4ADC" w:rsidRDefault="00372486" w:rsidP="009C5455">
            <w:pPr>
              <w:widowControl w:val="0"/>
              <w:autoSpaceDE w:val="0"/>
              <w:autoSpaceDN w:val="0"/>
              <w:adjustRightInd w:val="0"/>
              <w:jc w:val="center"/>
              <w:rPr>
                <w:b/>
                <w:bCs/>
                <w:sz w:val="26"/>
                <w:szCs w:val="26"/>
              </w:rPr>
            </w:pPr>
            <w:r w:rsidRPr="000B4ADC">
              <w:rPr>
                <w:b/>
                <w:bCs/>
                <w:sz w:val="26"/>
                <w:szCs w:val="26"/>
              </w:rPr>
              <w:t>PHÓ THỦ TƯỚNG</w:t>
            </w:r>
          </w:p>
          <w:p w14:paraId="7D6F16B4" w14:textId="77777777" w:rsidR="003E1EBB" w:rsidRPr="000B4ADC" w:rsidRDefault="003E1EBB" w:rsidP="009C5455">
            <w:pPr>
              <w:widowControl w:val="0"/>
              <w:autoSpaceDE w:val="0"/>
              <w:autoSpaceDN w:val="0"/>
              <w:adjustRightInd w:val="0"/>
              <w:jc w:val="center"/>
              <w:textAlignment w:val="center"/>
              <w:rPr>
                <w:b/>
                <w:bCs/>
              </w:rPr>
            </w:pPr>
            <w:r w:rsidRPr="000B4ADC">
              <w:rPr>
                <w:b/>
                <w:sz w:val="26"/>
                <w:szCs w:val="26"/>
              </w:rPr>
              <w:t xml:space="preserve"> </w:t>
            </w:r>
            <w:r w:rsidRPr="000B4ADC">
              <w:rPr>
                <w:b/>
                <w:color w:val="FFFFFF" w:themeColor="background1"/>
                <w:sz w:val="26"/>
                <w:szCs w:val="26"/>
              </w:rPr>
              <w:t>[daky]</w:t>
            </w:r>
          </w:p>
          <w:p w14:paraId="4752A237" w14:textId="77777777" w:rsidR="008307EF" w:rsidRPr="000B4ADC" w:rsidRDefault="008307EF" w:rsidP="009C5455">
            <w:pPr>
              <w:widowControl w:val="0"/>
              <w:autoSpaceDE w:val="0"/>
              <w:autoSpaceDN w:val="0"/>
              <w:adjustRightInd w:val="0"/>
              <w:jc w:val="center"/>
              <w:rPr>
                <w:b/>
                <w:bCs/>
              </w:rPr>
            </w:pPr>
          </w:p>
          <w:p w14:paraId="3E07F467" w14:textId="4584C196" w:rsidR="003E1EBB" w:rsidRPr="000B4ADC" w:rsidRDefault="00372486" w:rsidP="009C5455">
            <w:pPr>
              <w:widowControl w:val="0"/>
              <w:autoSpaceDE w:val="0"/>
              <w:autoSpaceDN w:val="0"/>
              <w:adjustRightInd w:val="0"/>
              <w:jc w:val="center"/>
              <w:rPr>
                <w:b/>
                <w:bCs/>
              </w:rPr>
            </w:pPr>
            <w:r w:rsidRPr="000B4ADC">
              <w:rPr>
                <w:b/>
                <w:bCs/>
              </w:rPr>
              <w:t>Trần Hồng Hà</w:t>
            </w:r>
          </w:p>
        </w:tc>
      </w:tr>
    </w:tbl>
    <w:p w14:paraId="742CA81D" w14:textId="77777777" w:rsidR="00AA340F" w:rsidRPr="00216B5A" w:rsidRDefault="00AA340F" w:rsidP="005C5FBB">
      <w:pPr>
        <w:shd w:val="clear" w:color="auto" w:fill="FFFFFF"/>
        <w:spacing w:before="120" w:after="120" w:line="288" w:lineRule="auto"/>
        <w:ind w:firstLine="709"/>
        <w:jc w:val="both"/>
        <w:rPr>
          <w:rFonts w:eastAsia="Times New Roman"/>
          <w:color w:val="000000"/>
          <w:spacing w:val="-2"/>
          <w:szCs w:val="28"/>
        </w:rPr>
      </w:pPr>
    </w:p>
    <w:sectPr w:rsidR="00AA340F" w:rsidRPr="00216B5A" w:rsidSect="005C68A1">
      <w:headerReference w:type="default" r:id="rId8"/>
      <w:pgSz w:w="11907" w:h="16840" w:code="9"/>
      <w:pgMar w:top="1134" w:right="1134"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6D846" w14:textId="77777777" w:rsidR="009E595E" w:rsidRDefault="009E595E" w:rsidP="008F41F2">
      <w:pPr>
        <w:spacing w:line="240" w:lineRule="auto"/>
      </w:pPr>
      <w:r>
        <w:separator/>
      </w:r>
    </w:p>
  </w:endnote>
  <w:endnote w:type="continuationSeparator" w:id="0">
    <w:p w14:paraId="0BE5EEFF" w14:textId="77777777" w:rsidR="009E595E" w:rsidRDefault="009E595E" w:rsidP="008F4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63B61" w14:textId="77777777" w:rsidR="009E595E" w:rsidRDefault="009E595E" w:rsidP="008F41F2">
      <w:pPr>
        <w:spacing w:line="240" w:lineRule="auto"/>
      </w:pPr>
      <w:r>
        <w:separator/>
      </w:r>
    </w:p>
  </w:footnote>
  <w:footnote w:type="continuationSeparator" w:id="0">
    <w:p w14:paraId="4127839A" w14:textId="77777777" w:rsidR="009E595E" w:rsidRDefault="009E595E" w:rsidP="008F41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870D4" w14:textId="77777777" w:rsidR="009C5455" w:rsidRDefault="009C5455">
    <w:pPr>
      <w:pStyle w:val="Header"/>
      <w:jc w:val="center"/>
    </w:pPr>
    <w:r>
      <w:fldChar w:fldCharType="begin"/>
    </w:r>
    <w:r>
      <w:instrText xml:space="preserve"> PAGE   \* MERGEFORMAT </w:instrText>
    </w:r>
    <w:r>
      <w:fldChar w:fldCharType="separate"/>
    </w:r>
    <w:r w:rsidR="00372486">
      <w:rPr>
        <w:noProof/>
      </w:rPr>
      <w:t>2</w:t>
    </w:r>
    <w:r>
      <w:rPr>
        <w:noProof/>
      </w:rPr>
      <w:fldChar w:fldCharType="end"/>
    </w:r>
  </w:p>
  <w:p w14:paraId="63AD4BDB" w14:textId="77777777" w:rsidR="009C5455" w:rsidRDefault="009C5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7E26"/>
    <w:multiLevelType w:val="hybridMultilevel"/>
    <w:tmpl w:val="CCAC6D9A"/>
    <w:lvl w:ilvl="0" w:tplc="3EA6F844">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7C2FAE"/>
    <w:multiLevelType w:val="hybridMultilevel"/>
    <w:tmpl w:val="0A329544"/>
    <w:lvl w:ilvl="0" w:tplc="77BCCC44">
      <w:numFmt w:val="bullet"/>
      <w:lvlText w:val="-"/>
      <w:lvlJc w:val="left"/>
      <w:pPr>
        <w:ind w:left="1069" w:hanging="360"/>
      </w:pPr>
      <w:rPr>
        <w:rFonts w:ascii="Times New Roman" w:eastAsia="Calibr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C100B4D"/>
    <w:multiLevelType w:val="hybridMultilevel"/>
    <w:tmpl w:val="60EA88E6"/>
    <w:lvl w:ilvl="0" w:tplc="6356617C">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B715F"/>
    <w:multiLevelType w:val="hybridMultilevel"/>
    <w:tmpl w:val="09F6866C"/>
    <w:lvl w:ilvl="0" w:tplc="5CD02626">
      <w:start w:val="2"/>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06"/>
    <w:rsid w:val="00000216"/>
    <w:rsid w:val="00000819"/>
    <w:rsid w:val="00017002"/>
    <w:rsid w:val="00021978"/>
    <w:rsid w:val="00024871"/>
    <w:rsid w:val="00035A4F"/>
    <w:rsid w:val="00040272"/>
    <w:rsid w:val="0004027E"/>
    <w:rsid w:val="000418D0"/>
    <w:rsid w:val="00051AA6"/>
    <w:rsid w:val="00064D68"/>
    <w:rsid w:val="00071090"/>
    <w:rsid w:val="000710D1"/>
    <w:rsid w:val="00071705"/>
    <w:rsid w:val="000724E6"/>
    <w:rsid w:val="00081D94"/>
    <w:rsid w:val="00091109"/>
    <w:rsid w:val="000A237B"/>
    <w:rsid w:val="000A3F45"/>
    <w:rsid w:val="000B37AB"/>
    <w:rsid w:val="000B4ADC"/>
    <w:rsid w:val="000C44E9"/>
    <w:rsid w:val="000D347C"/>
    <w:rsid w:val="000E0C3B"/>
    <w:rsid w:val="000E2D3B"/>
    <w:rsid w:val="000E2EDD"/>
    <w:rsid w:val="000E49F4"/>
    <w:rsid w:val="000F5DD8"/>
    <w:rsid w:val="000F7906"/>
    <w:rsid w:val="001012B6"/>
    <w:rsid w:val="001141BB"/>
    <w:rsid w:val="00122C23"/>
    <w:rsid w:val="001417CA"/>
    <w:rsid w:val="00141FB6"/>
    <w:rsid w:val="0014595B"/>
    <w:rsid w:val="001516E5"/>
    <w:rsid w:val="00151802"/>
    <w:rsid w:val="00165DDF"/>
    <w:rsid w:val="001703F5"/>
    <w:rsid w:val="00182C91"/>
    <w:rsid w:val="00183FF4"/>
    <w:rsid w:val="0019419E"/>
    <w:rsid w:val="001B0DA4"/>
    <w:rsid w:val="001B2A30"/>
    <w:rsid w:val="001C21C8"/>
    <w:rsid w:val="001C54CB"/>
    <w:rsid w:val="001D0EC6"/>
    <w:rsid w:val="001E60DE"/>
    <w:rsid w:val="001F399D"/>
    <w:rsid w:val="0021171B"/>
    <w:rsid w:val="002128B4"/>
    <w:rsid w:val="00216B5A"/>
    <w:rsid w:val="002342C7"/>
    <w:rsid w:val="0024200A"/>
    <w:rsid w:val="0024399A"/>
    <w:rsid w:val="002446D1"/>
    <w:rsid w:val="00244B33"/>
    <w:rsid w:val="00247C8F"/>
    <w:rsid w:val="00256FA9"/>
    <w:rsid w:val="002574E9"/>
    <w:rsid w:val="00265717"/>
    <w:rsid w:val="0026698A"/>
    <w:rsid w:val="00277768"/>
    <w:rsid w:val="002828A0"/>
    <w:rsid w:val="00283075"/>
    <w:rsid w:val="002864AA"/>
    <w:rsid w:val="002869BE"/>
    <w:rsid w:val="00291C8E"/>
    <w:rsid w:val="00297FC0"/>
    <w:rsid w:val="002A4E58"/>
    <w:rsid w:val="002A6F3E"/>
    <w:rsid w:val="002B06B4"/>
    <w:rsid w:val="002B17CF"/>
    <w:rsid w:val="002B3A61"/>
    <w:rsid w:val="002B3B51"/>
    <w:rsid w:val="002E7B13"/>
    <w:rsid w:val="002E7F89"/>
    <w:rsid w:val="00311B48"/>
    <w:rsid w:val="00312941"/>
    <w:rsid w:val="003166DA"/>
    <w:rsid w:val="00317F29"/>
    <w:rsid w:val="00325609"/>
    <w:rsid w:val="00326E2E"/>
    <w:rsid w:val="003305F6"/>
    <w:rsid w:val="00336A63"/>
    <w:rsid w:val="003413B2"/>
    <w:rsid w:val="00354691"/>
    <w:rsid w:val="00372486"/>
    <w:rsid w:val="0037410C"/>
    <w:rsid w:val="00375720"/>
    <w:rsid w:val="003774EC"/>
    <w:rsid w:val="00377F89"/>
    <w:rsid w:val="00381B13"/>
    <w:rsid w:val="003930E1"/>
    <w:rsid w:val="00396CCF"/>
    <w:rsid w:val="003A1059"/>
    <w:rsid w:val="003A1A6F"/>
    <w:rsid w:val="003A36BF"/>
    <w:rsid w:val="003A4A3F"/>
    <w:rsid w:val="003A5584"/>
    <w:rsid w:val="003A6C58"/>
    <w:rsid w:val="003A7A67"/>
    <w:rsid w:val="003B7254"/>
    <w:rsid w:val="003D4C16"/>
    <w:rsid w:val="003E1EBB"/>
    <w:rsid w:val="003E2D97"/>
    <w:rsid w:val="003F05C0"/>
    <w:rsid w:val="003F213A"/>
    <w:rsid w:val="003F2732"/>
    <w:rsid w:val="003F27F0"/>
    <w:rsid w:val="004059A4"/>
    <w:rsid w:val="0041015E"/>
    <w:rsid w:val="00415873"/>
    <w:rsid w:val="00433455"/>
    <w:rsid w:val="0043419E"/>
    <w:rsid w:val="00437431"/>
    <w:rsid w:val="004543DE"/>
    <w:rsid w:val="004641B4"/>
    <w:rsid w:val="0047080C"/>
    <w:rsid w:val="00474462"/>
    <w:rsid w:val="00475EA3"/>
    <w:rsid w:val="00476A23"/>
    <w:rsid w:val="00482267"/>
    <w:rsid w:val="004873CF"/>
    <w:rsid w:val="00497BDF"/>
    <w:rsid w:val="004A37EE"/>
    <w:rsid w:val="004A398C"/>
    <w:rsid w:val="004C1AA1"/>
    <w:rsid w:val="004C1F8F"/>
    <w:rsid w:val="004C3919"/>
    <w:rsid w:val="004D0A31"/>
    <w:rsid w:val="004D10C4"/>
    <w:rsid w:val="004D1692"/>
    <w:rsid w:val="004D7338"/>
    <w:rsid w:val="004E4C56"/>
    <w:rsid w:val="004F634A"/>
    <w:rsid w:val="005028A6"/>
    <w:rsid w:val="00506442"/>
    <w:rsid w:val="0051025A"/>
    <w:rsid w:val="00510433"/>
    <w:rsid w:val="00515CB7"/>
    <w:rsid w:val="0051700E"/>
    <w:rsid w:val="00517857"/>
    <w:rsid w:val="00520395"/>
    <w:rsid w:val="005212A7"/>
    <w:rsid w:val="00522A7B"/>
    <w:rsid w:val="005275F9"/>
    <w:rsid w:val="005359FC"/>
    <w:rsid w:val="00542965"/>
    <w:rsid w:val="00561BE7"/>
    <w:rsid w:val="005629C8"/>
    <w:rsid w:val="00566367"/>
    <w:rsid w:val="00571B30"/>
    <w:rsid w:val="005756D7"/>
    <w:rsid w:val="00575E6A"/>
    <w:rsid w:val="005873FB"/>
    <w:rsid w:val="00591DD2"/>
    <w:rsid w:val="00592BA6"/>
    <w:rsid w:val="00596AA7"/>
    <w:rsid w:val="005C51E1"/>
    <w:rsid w:val="005C5FBB"/>
    <w:rsid w:val="005C68A1"/>
    <w:rsid w:val="005C7C5A"/>
    <w:rsid w:val="005D3355"/>
    <w:rsid w:val="005D3D76"/>
    <w:rsid w:val="005D52C9"/>
    <w:rsid w:val="005D6B2D"/>
    <w:rsid w:val="005E4E23"/>
    <w:rsid w:val="005E774C"/>
    <w:rsid w:val="005F0B9E"/>
    <w:rsid w:val="005F6693"/>
    <w:rsid w:val="005F7D91"/>
    <w:rsid w:val="006009A9"/>
    <w:rsid w:val="00602476"/>
    <w:rsid w:val="00604410"/>
    <w:rsid w:val="00604593"/>
    <w:rsid w:val="006067C8"/>
    <w:rsid w:val="006153E8"/>
    <w:rsid w:val="006365BB"/>
    <w:rsid w:val="00643699"/>
    <w:rsid w:val="00647E23"/>
    <w:rsid w:val="00660BB8"/>
    <w:rsid w:val="00662BAB"/>
    <w:rsid w:val="006675EC"/>
    <w:rsid w:val="00672735"/>
    <w:rsid w:val="00675FFC"/>
    <w:rsid w:val="006802E7"/>
    <w:rsid w:val="00684D62"/>
    <w:rsid w:val="00687490"/>
    <w:rsid w:val="0069526B"/>
    <w:rsid w:val="006975E5"/>
    <w:rsid w:val="006976A3"/>
    <w:rsid w:val="006A783B"/>
    <w:rsid w:val="006E4797"/>
    <w:rsid w:val="006E5284"/>
    <w:rsid w:val="006F1C93"/>
    <w:rsid w:val="006F285B"/>
    <w:rsid w:val="00703993"/>
    <w:rsid w:val="007112AA"/>
    <w:rsid w:val="00712705"/>
    <w:rsid w:val="00716506"/>
    <w:rsid w:val="007400FE"/>
    <w:rsid w:val="007478A4"/>
    <w:rsid w:val="0076499D"/>
    <w:rsid w:val="00766924"/>
    <w:rsid w:val="00772946"/>
    <w:rsid w:val="00775C77"/>
    <w:rsid w:val="007826EC"/>
    <w:rsid w:val="00792D51"/>
    <w:rsid w:val="00793C46"/>
    <w:rsid w:val="00796514"/>
    <w:rsid w:val="0079793D"/>
    <w:rsid w:val="007A1D29"/>
    <w:rsid w:val="007A4126"/>
    <w:rsid w:val="007A6A72"/>
    <w:rsid w:val="007B0DDE"/>
    <w:rsid w:val="007B5157"/>
    <w:rsid w:val="007C3E38"/>
    <w:rsid w:val="007D0E37"/>
    <w:rsid w:val="007D2E83"/>
    <w:rsid w:val="007D3600"/>
    <w:rsid w:val="007F2C90"/>
    <w:rsid w:val="007F682A"/>
    <w:rsid w:val="00811B9D"/>
    <w:rsid w:val="008166CE"/>
    <w:rsid w:val="0081676F"/>
    <w:rsid w:val="008307EF"/>
    <w:rsid w:val="008404EF"/>
    <w:rsid w:val="00846485"/>
    <w:rsid w:val="008533CD"/>
    <w:rsid w:val="008635AC"/>
    <w:rsid w:val="00867943"/>
    <w:rsid w:val="00871819"/>
    <w:rsid w:val="00873956"/>
    <w:rsid w:val="008935BF"/>
    <w:rsid w:val="00893BC2"/>
    <w:rsid w:val="00897A3F"/>
    <w:rsid w:val="008A0406"/>
    <w:rsid w:val="008B087E"/>
    <w:rsid w:val="008D1994"/>
    <w:rsid w:val="008E24FB"/>
    <w:rsid w:val="008E37C9"/>
    <w:rsid w:val="008E39E4"/>
    <w:rsid w:val="008E6E43"/>
    <w:rsid w:val="008F299D"/>
    <w:rsid w:val="008F2A69"/>
    <w:rsid w:val="008F41F2"/>
    <w:rsid w:val="00935FCF"/>
    <w:rsid w:val="00941452"/>
    <w:rsid w:val="00981B31"/>
    <w:rsid w:val="00982291"/>
    <w:rsid w:val="009A0835"/>
    <w:rsid w:val="009A52C5"/>
    <w:rsid w:val="009A5DFF"/>
    <w:rsid w:val="009A7701"/>
    <w:rsid w:val="009B5C29"/>
    <w:rsid w:val="009C127B"/>
    <w:rsid w:val="009C15E7"/>
    <w:rsid w:val="009C2D83"/>
    <w:rsid w:val="009C5455"/>
    <w:rsid w:val="009C7ACA"/>
    <w:rsid w:val="009D1E0F"/>
    <w:rsid w:val="009D33DB"/>
    <w:rsid w:val="009E482F"/>
    <w:rsid w:val="009E595E"/>
    <w:rsid w:val="009F5BBE"/>
    <w:rsid w:val="00A017DF"/>
    <w:rsid w:val="00A05F1D"/>
    <w:rsid w:val="00A06A46"/>
    <w:rsid w:val="00A12835"/>
    <w:rsid w:val="00A17297"/>
    <w:rsid w:val="00A21047"/>
    <w:rsid w:val="00A21EFC"/>
    <w:rsid w:val="00A23160"/>
    <w:rsid w:val="00A305C9"/>
    <w:rsid w:val="00A32843"/>
    <w:rsid w:val="00A406C5"/>
    <w:rsid w:val="00A40948"/>
    <w:rsid w:val="00A46494"/>
    <w:rsid w:val="00A5007E"/>
    <w:rsid w:val="00A52B8E"/>
    <w:rsid w:val="00A60492"/>
    <w:rsid w:val="00A675E7"/>
    <w:rsid w:val="00A67E55"/>
    <w:rsid w:val="00A74B67"/>
    <w:rsid w:val="00A7749B"/>
    <w:rsid w:val="00A87246"/>
    <w:rsid w:val="00A90A6F"/>
    <w:rsid w:val="00A92EA9"/>
    <w:rsid w:val="00A975FF"/>
    <w:rsid w:val="00AA335D"/>
    <w:rsid w:val="00AA340F"/>
    <w:rsid w:val="00AB1AB9"/>
    <w:rsid w:val="00AB2090"/>
    <w:rsid w:val="00AB2319"/>
    <w:rsid w:val="00AB4705"/>
    <w:rsid w:val="00AC5C8C"/>
    <w:rsid w:val="00AC6EED"/>
    <w:rsid w:val="00AD34E9"/>
    <w:rsid w:val="00AE1EDB"/>
    <w:rsid w:val="00B00725"/>
    <w:rsid w:val="00B21737"/>
    <w:rsid w:val="00B2251D"/>
    <w:rsid w:val="00B555B1"/>
    <w:rsid w:val="00B628DA"/>
    <w:rsid w:val="00B641AD"/>
    <w:rsid w:val="00B70C64"/>
    <w:rsid w:val="00B76E36"/>
    <w:rsid w:val="00B82D0C"/>
    <w:rsid w:val="00B84C9E"/>
    <w:rsid w:val="00B86F31"/>
    <w:rsid w:val="00B920C0"/>
    <w:rsid w:val="00B93C66"/>
    <w:rsid w:val="00BB31AF"/>
    <w:rsid w:val="00BB6085"/>
    <w:rsid w:val="00BC1864"/>
    <w:rsid w:val="00BC4F98"/>
    <w:rsid w:val="00BD658A"/>
    <w:rsid w:val="00BE0308"/>
    <w:rsid w:val="00BF701E"/>
    <w:rsid w:val="00C07C72"/>
    <w:rsid w:val="00C1606D"/>
    <w:rsid w:val="00C20D8F"/>
    <w:rsid w:val="00C21AFC"/>
    <w:rsid w:val="00C312FA"/>
    <w:rsid w:val="00C34637"/>
    <w:rsid w:val="00C350B0"/>
    <w:rsid w:val="00C367CD"/>
    <w:rsid w:val="00C423C1"/>
    <w:rsid w:val="00C43F84"/>
    <w:rsid w:val="00C54DDD"/>
    <w:rsid w:val="00C568BB"/>
    <w:rsid w:val="00C56AE9"/>
    <w:rsid w:val="00C625A8"/>
    <w:rsid w:val="00C63826"/>
    <w:rsid w:val="00C63A56"/>
    <w:rsid w:val="00C66144"/>
    <w:rsid w:val="00C717EA"/>
    <w:rsid w:val="00C8004D"/>
    <w:rsid w:val="00C80BDB"/>
    <w:rsid w:val="00C9370E"/>
    <w:rsid w:val="00C97A7A"/>
    <w:rsid w:val="00CA430C"/>
    <w:rsid w:val="00CA6C38"/>
    <w:rsid w:val="00CB3918"/>
    <w:rsid w:val="00CB686B"/>
    <w:rsid w:val="00CC21DE"/>
    <w:rsid w:val="00CE08AE"/>
    <w:rsid w:val="00CE7A9B"/>
    <w:rsid w:val="00CF045F"/>
    <w:rsid w:val="00CF1A3E"/>
    <w:rsid w:val="00CF3777"/>
    <w:rsid w:val="00D0255D"/>
    <w:rsid w:val="00D0556E"/>
    <w:rsid w:val="00D069FF"/>
    <w:rsid w:val="00D10AD3"/>
    <w:rsid w:val="00D2023F"/>
    <w:rsid w:val="00D24010"/>
    <w:rsid w:val="00D25BBF"/>
    <w:rsid w:val="00D27BA8"/>
    <w:rsid w:val="00D30BA0"/>
    <w:rsid w:val="00D330D5"/>
    <w:rsid w:val="00D33A40"/>
    <w:rsid w:val="00D346A6"/>
    <w:rsid w:val="00D43929"/>
    <w:rsid w:val="00D56F19"/>
    <w:rsid w:val="00D66D04"/>
    <w:rsid w:val="00D72DA7"/>
    <w:rsid w:val="00D7469C"/>
    <w:rsid w:val="00D84429"/>
    <w:rsid w:val="00D85C23"/>
    <w:rsid w:val="00D9689C"/>
    <w:rsid w:val="00DA1605"/>
    <w:rsid w:val="00DB071A"/>
    <w:rsid w:val="00DB335B"/>
    <w:rsid w:val="00DC3BE0"/>
    <w:rsid w:val="00DC42CB"/>
    <w:rsid w:val="00DD035C"/>
    <w:rsid w:val="00DD7F08"/>
    <w:rsid w:val="00DE11AB"/>
    <w:rsid w:val="00DE2F46"/>
    <w:rsid w:val="00DE5355"/>
    <w:rsid w:val="00DF6354"/>
    <w:rsid w:val="00DF66C9"/>
    <w:rsid w:val="00DF7BD8"/>
    <w:rsid w:val="00DF7E0F"/>
    <w:rsid w:val="00E22B35"/>
    <w:rsid w:val="00E32518"/>
    <w:rsid w:val="00E337C3"/>
    <w:rsid w:val="00E4317D"/>
    <w:rsid w:val="00E453CC"/>
    <w:rsid w:val="00E632D7"/>
    <w:rsid w:val="00E7479D"/>
    <w:rsid w:val="00E76261"/>
    <w:rsid w:val="00E763FD"/>
    <w:rsid w:val="00E81090"/>
    <w:rsid w:val="00E84B57"/>
    <w:rsid w:val="00E910D1"/>
    <w:rsid w:val="00E955EE"/>
    <w:rsid w:val="00EB38D9"/>
    <w:rsid w:val="00EC1EC8"/>
    <w:rsid w:val="00ED50CA"/>
    <w:rsid w:val="00EF27B8"/>
    <w:rsid w:val="00EF34D8"/>
    <w:rsid w:val="00F06D35"/>
    <w:rsid w:val="00F07684"/>
    <w:rsid w:val="00F17437"/>
    <w:rsid w:val="00F40DA6"/>
    <w:rsid w:val="00F42A5C"/>
    <w:rsid w:val="00F439A9"/>
    <w:rsid w:val="00F61338"/>
    <w:rsid w:val="00F664ED"/>
    <w:rsid w:val="00F724DD"/>
    <w:rsid w:val="00F84ECB"/>
    <w:rsid w:val="00F8782B"/>
    <w:rsid w:val="00F94FA8"/>
    <w:rsid w:val="00FA0E7F"/>
    <w:rsid w:val="00FA6B51"/>
    <w:rsid w:val="00FC26CA"/>
    <w:rsid w:val="00FC2CD2"/>
    <w:rsid w:val="00FC76A8"/>
    <w:rsid w:val="00FD5A4A"/>
    <w:rsid w:val="00FE0A15"/>
    <w:rsid w:val="00FE0D94"/>
    <w:rsid w:val="00FE4802"/>
    <w:rsid w:val="00FE75C8"/>
    <w:rsid w:val="00FF5C16"/>
    <w:rsid w:val="00FF7B7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25BC"/>
  <w15:docId w15:val="{414050D8-8453-4048-A5A4-9A408E3F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51D"/>
    <w:pPr>
      <w:spacing w:line="259" w:lineRule="auto"/>
    </w:pPr>
    <w:rPr>
      <w:sz w:val="28"/>
      <w:szCs w:val="22"/>
    </w:rPr>
  </w:style>
  <w:style w:type="paragraph" w:styleId="Heading9">
    <w:name w:val="heading 9"/>
    <w:basedOn w:val="Normal"/>
    <w:next w:val="Normal"/>
    <w:link w:val="Heading9Char"/>
    <w:qFormat/>
    <w:rsid w:val="003E1EBB"/>
    <w:pPr>
      <w:spacing w:before="240" w:after="60" w:line="240" w:lineRule="auto"/>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A7B"/>
    <w:pPr>
      <w:spacing w:line="240" w:lineRule="auto"/>
    </w:pPr>
    <w:rPr>
      <w:rFonts w:ascii="Segoe UI" w:hAnsi="Segoe UI"/>
      <w:sz w:val="18"/>
      <w:szCs w:val="18"/>
    </w:rPr>
  </w:style>
  <w:style w:type="character" w:customStyle="1" w:styleId="BalloonTextChar">
    <w:name w:val="Balloon Text Char"/>
    <w:link w:val="BalloonText"/>
    <w:uiPriority w:val="99"/>
    <w:semiHidden/>
    <w:rsid w:val="00522A7B"/>
    <w:rPr>
      <w:rFonts w:ascii="Segoe UI" w:hAnsi="Segoe UI" w:cs="Segoe UI"/>
      <w:sz w:val="18"/>
      <w:szCs w:val="18"/>
    </w:rPr>
  </w:style>
  <w:style w:type="paragraph" w:styleId="NoSpacing">
    <w:name w:val="No Spacing"/>
    <w:uiPriority w:val="1"/>
    <w:qFormat/>
    <w:rsid w:val="00604593"/>
    <w:rPr>
      <w:sz w:val="28"/>
      <w:szCs w:val="22"/>
    </w:rPr>
  </w:style>
  <w:style w:type="character" w:styleId="Emphasis">
    <w:name w:val="Emphasis"/>
    <w:uiPriority w:val="20"/>
    <w:qFormat/>
    <w:rsid w:val="0043419E"/>
    <w:rPr>
      <w:i/>
      <w:iCs/>
    </w:rPr>
  </w:style>
  <w:style w:type="paragraph" w:styleId="NormalWeb">
    <w:name w:val="Normal (Web)"/>
    <w:basedOn w:val="Normal"/>
    <w:uiPriority w:val="99"/>
    <w:unhideWhenUsed/>
    <w:rsid w:val="001F399D"/>
    <w:pPr>
      <w:spacing w:before="100" w:beforeAutospacing="1" w:after="100" w:afterAutospacing="1" w:line="240" w:lineRule="auto"/>
    </w:pPr>
    <w:rPr>
      <w:rFonts w:eastAsia="Times New Roman"/>
      <w:sz w:val="24"/>
      <w:szCs w:val="24"/>
      <w:lang w:bidi="th-TH"/>
    </w:rPr>
  </w:style>
  <w:style w:type="paragraph" w:styleId="Header">
    <w:name w:val="header"/>
    <w:basedOn w:val="Normal"/>
    <w:link w:val="HeaderChar"/>
    <w:uiPriority w:val="99"/>
    <w:unhideWhenUsed/>
    <w:rsid w:val="008F41F2"/>
    <w:pPr>
      <w:tabs>
        <w:tab w:val="center" w:pos="4680"/>
        <w:tab w:val="right" w:pos="9360"/>
      </w:tabs>
    </w:pPr>
  </w:style>
  <w:style w:type="character" w:customStyle="1" w:styleId="HeaderChar">
    <w:name w:val="Header Char"/>
    <w:link w:val="Header"/>
    <w:uiPriority w:val="99"/>
    <w:rsid w:val="008F41F2"/>
    <w:rPr>
      <w:sz w:val="28"/>
      <w:szCs w:val="22"/>
    </w:rPr>
  </w:style>
  <w:style w:type="paragraph" w:styleId="Footer">
    <w:name w:val="footer"/>
    <w:basedOn w:val="Normal"/>
    <w:link w:val="FooterChar"/>
    <w:uiPriority w:val="99"/>
    <w:unhideWhenUsed/>
    <w:rsid w:val="008F41F2"/>
    <w:pPr>
      <w:tabs>
        <w:tab w:val="center" w:pos="4680"/>
        <w:tab w:val="right" w:pos="9360"/>
      </w:tabs>
    </w:pPr>
  </w:style>
  <w:style w:type="character" w:customStyle="1" w:styleId="FooterChar">
    <w:name w:val="Footer Char"/>
    <w:link w:val="Footer"/>
    <w:uiPriority w:val="99"/>
    <w:rsid w:val="008F41F2"/>
    <w:rPr>
      <w:sz w:val="28"/>
      <w:szCs w:val="22"/>
    </w:rPr>
  </w:style>
  <w:style w:type="character" w:customStyle="1" w:styleId="Heading9Char">
    <w:name w:val="Heading 9 Char"/>
    <w:basedOn w:val="DefaultParagraphFont"/>
    <w:link w:val="Heading9"/>
    <w:rsid w:val="003E1EBB"/>
    <w:rPr>
      <w:rFonts w:ascii="Arial" w:eastAsia="Times New Roman" w:hAnsi="Arial" w:cs="Arial"/>
      <w:sz w:val="22"/>
      <w:szCs w:val="22"/>
    </w:rPr>
  </w:style>
  <w:style w:type="paragraph" w:styleId="Revision">
    <w:name w:val="Revision"/>
    <w:hidden/>
    <w:uiPriority w:val="99"/>
    <w:semiHidden/>
    <w:rsid w:val="003E2D97"/>
    <w:rPr>
      <w:sz w:val="28"/>
      <w:szCs w:val="22"/>
    </w:rPr>
  </w:style>
  <w:style w:type="character" w:customStyle="1" w:styleId="fontstyle01">
    <w:name w:val="fontstyle01"/>
    <w:basedOn w:val="DefaultParagraphFont"/>
    <w:rsid w:val="00D24010"/>
    <w:rPr>
      <w:rFonts w:ascii="Times New Roman" w:hAnsi="Times New Roman" w:cs="Times New Roman" w:hint="default"/>
      <w:b w:val="0"/>
      <w:bCs w:val="0"/>
      <w:i w:val="0"/>
      <w:iCs w:val="0"/>
      <w:color w:val="000000"/>
      <w:sz w:val="28"/>
      <w:szCs w:val="28"/>
    </w:rPr>
  </w:style>
  <w:style w:type="character" w:customStyle="1" w:styleId="BodyTextChar">
    <w:name w:val="Body Text Char"/>
    <w:link w:val="BodyText"/>
    <w:rsid w:val="00E4317D"/>
    <w:rPr>
      <w:rFonts w:eastAsia="Times New Roman"/>
      <w:sz w:val="22"/>
      <w:szCs w:val="22"/>
      <w:shd w:val="clear" w:color="auto" w:fill="FFFFFF"/>
    </w:rPr>
  </w:style>
  <w:style w:type="paragraph" w:styleId="BodyText">
    <w:name w:val="Body Text"/>
    <w:basedOn w:val="Normal"/>
    <w:link w:val="BodyTextChar"/>
    <w:qFormat/>
    <w:rsid w:val="00E4317D"/>
    <w:pPr>
      <w:widowControl w:val="0"/>
      <w:shd w:val="clear" w:color="auto" w:fill="FFFFFF"/>
      <w:spacing w:after="140" w:line="307" w:lineRule="auto"/>
      <w:ind w:firstLine="400"/>
    </w:pPr>
    <w:rPr>
      <w:rFonts w:eastAsia="Times New Roman"/>
      <w:sz w:val="22"/>
    </w:rPr>
  </w:style>
  <w:style w:type="character" w:customStyle="1" w:styleId="BodyTextChar1">
    <w:name w:val="Body Text Char1"/>
    <w:basedOn w:val="DefaultParagraphFont"/>
    <w:uiPriority w:val="99"/>
    <w:semiHidden/>
    <w:rsid w:val="00E4317D"/>
    <w:rPr>
      <w:sz w:val="28"/>
      <w:szCs w:val="22"/>
    </w:rPr>
  </w:style>
  <w:style w:type="paragraph" w:customStyle="1" w:styleId="Default">
    <w:name w:val="Default"/>
    <w:rsid w:val="008B087E"/>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9A7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2313">
      <w:bodyDiv w:val="1"/>
      <w:marLeft w:val="0"/>
      <w:marRight w:val="0"/>
      <w:marTop w:val="0"/>
      <w:marBottom w:val="0"/>
      <w:divBdr>
        <w:top w:val="none" w:sz="0" w:space="0" w:color="auto"/>
        <w:left w:val="none" w:sz="0" w:space="0" w:color="auto"/>
        <w:bottom w:val="none" w:sz="0" w:space="0" w:color="auto"/>
        <w:right w:val="none" w:sz="0" w:space="0" w:color="auto"/>
      </w:divBdr>
    </w:div>
    <w:div w:id="1283028093">
      <w:bodyDiv w:val="1"/>
      <w:marLeft w:val="0"/>
      <w:marRight w:val="0"/>
      <w:marTop w:val="0"/>
      <w:marBottom w:val="0"/>
      <w:divBdr>
        <w:top w:val="none" w:sz="0" w:space="0" w:color="auto"/>
        <w:left w:val="none" w:sz="0" w:space="0" w:color="auto"/>
        <w:bottom w:val="none" w:sz="0" w:space="0" w:color="auto"/>
        <w:right w:val="none" w:sz="0" w:space="0" w:color="auto"/>
      </w:divBdr>
    </w:div>
    <w:div w:id="149830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15550-1C83-418B-BB8A-07EAE4B6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iTianKong.com</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IT天空</dc:creator>
  <cp:lastModifiedBy>user1</cp:lastModifiedBy>
  <cp:revision>2</cp:revision>
  <cp:lastPrinted>2025-02-07T10:37:00Z</cp:lastPrinted>
  <dcterms:created xsi:type="dcterms:W3CDTF">2025-06-27T10:21:00Z</dcterms:created>
  <dcterms:modified xsi:type="dcterms:W3CDTF">2025-06-27T10:21:00Z</dcterms:modified>
</cp:coreProperties>
</file>