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BC" w:rsidRDefault="00A47BBC" w:rsidP="00A47BBC">
      <w:pPr>
        <w:shd w:val="clear" w:color="auto" w:fill="FFFFFF"/>
        <w:spacing w:line="345" w:lineRule="atLeast"/>
        <w:jc w:val="center"/>
        <w:rPr>
          <w:rFonts w:ascii="merriweather" w:hAnsi="merriweather"/>
          <w:color w:val="333333"/>
          <w:sz w:val="23"/>
          <w:szCs w:val="23"/>
        </w:rPr>
      </w:pPr>
      <w:r>
        <w:rPr>
          <w:rStyle w:val="Strong"/>
          <w:rFonts w:ascii="merriweather" w:hAnsi="merriweather"/>
          <w:color w:val="333333"/>
          <w:sz w:val="23"/>
          <w:szCs w:val="23"/>
        </w:rPr>
        <w:t>Danh sách các đơn vị đạt giải thưởng </w:t>
      </w:r>
      <w:r>
        <w:rPr>
          <w:rFonts w:ascii="merriweather" w:hAnsi="merriweather"/>
          <w:b/>
          <w:bCs/>
          <w:color w:val="333333"/>
          <w:sz w:val="23"/>
          <w:szCs w:val="23"/>
        </w:rPr>
        <w:br/>
      </w:r>
      <w:r>
        <w:rPr>
          <w:rStyle w:val="Strong"/>
          <w:rFonts w:ascii="merriweather" w:hAnsi="merriweather"/>
          <w:color w:val="333333"/>
          <w:sz w:val="23"/>
          <w:szCs w:val="23"/>
        </w:rPr>
        <w:t>“Hiệu quả năng lượng trong Công nghiệp năm 2021" </w:t>
      </w:r>
    </w:p>
    <w:p w:rsidR="00A47BBC" w:rsidRDefault="00A47BBC" w:rsidP="00A47BBC">
      <w:pPr>
        <w:shd w:val="clear" w:color="auto" w:fill="FFFFFF"/>
        <w:spacing w:line="345" w:lineRule="atLeast"/>
        <w:jc w:val="center"/>
        <w:rPr>
          <w:rFonts w:ascii="merriweather" w:hAnsi="merriweather"/>
          <w:color w:val="333333"/>
          <w:sz w:val="23"/>
          <w:szCs w:val="23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6948"/>
        <w:gridCol w:w="1789"/>
      </w:tblGrid>
      <w:tr w:rsidR="00A47BBC" w:rsidTr="00A47BBC">
        <w:trPr>
          <w:tblHeader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rPr>
                <w:rFonts w:ascii="merriweather" w:hAnsi="merriweather"/>
                <w:b/>
                <w:bCs/>
                <w:sz w:val="23"/>
                <w:szCs w:val="23"/>
              </w:rPr>
            </w:pPr>
            <w:r>
              <w:rPr>
                <w:rFonts w:ascii="merriweather" w:hAnsi="merriweather"/>
                <w:b/>
                <w:bCs/>
                <w:sz w:val="23"/>
                <w:szCs w:val="23"/>
              </w:rPr>
              <w:t>TT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rPr>
                <w:rFonts w:ascii="merriweather" w:hAnsi="merriweather"/>
                <w:b/>
                <w:bCs/>
                <w:sz w:val="23"/>
                <w:szCs w:val="23"/>
              </w:rPr>
            </w:pPr>
            <w:r>
              <w:rPr>
                <w:rFonts w:ascii="merriweather" w:hAnsi="merriweather"/>
                <w:b/>
                <w:bCs/>
                <w:sz w:val="23"/>
                <w:szCs w:val="23"/>
              </w:rPr>
              <w:t>Tên cơ sở công nghiệp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rPr>
                <w:rFonts w:ascii="merriweather" w:hAnsi="merriweather"/>
                <w:b/>
                <w:bCs/>
                <w:sz w:val="23"/>
                <w:szCs w:val="23"/>
              </w:rPr>
            </w:pPr>
            <w:r>
              <w:rPr>
                <w:rFonts w:ascii="merriweather" w:hAnsi="merriweather"/>
                <w:b/>
                <w:bCs/>
                <w:sz w:val="23"/>
                <w:szCs w:val="23"/>
              </w:rPr>
              <w:t>Giải thưởng</w:t>
            </w:r>
          </w:p>
        </w:tc>
      </w:tr>
      <w:tr w:rsidR="00A47BBC" w:rsidTr="00A47BBC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Công ty Cổ phần Hóa chất Việt Trì (VITRICHEM)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Giải nhất</w:t>
            </w:r>
          </w:p>
        </w:tc>
      </w:tr>
      <w:tr w:rsidR="00A47BBC" w:rsidTr="00A47BBC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Chi nhánh Tổng Công ty Cổ phần Bia-Rượu - NGK Hà Nội - Nhà máy Bia Hà Nội-Hoàng Hoa Thám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Giải Nhì</w:t>
            </w:r>
          </w:p>
        </w:tc>
      </w:tr>
      <w:tr w:rsidR="00A47BBC" w:rsidTr="00A47BBC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Công ty Cổ phần Cao su Đà Nẵng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Giải Nhì</w:t>
            </w:r>
          </w:p>
        </w:tc>
      </w:tr>
      <w:tr w:rsidR="00A47BBC" w:rsidTr="00A47BBC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Công ty TNHH Sản xuất linh kiện nhựa THACO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Giải Ba</w:t>
            </w:r>
          </w:p>
        </w:tc>
      </w:tr>
      <w:tr w:rsidR="00A47BBC" w:rsidTr="00A47BBC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Chi nhánh Công ty cổ phần chăn nuôi C.P.Việt Nam - Nhà máy chế biến sản phẩm thịt Hà Nội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Giải Ba</w:t>
            </w:r>
          </w:p>
        </w:tc>
      </w:tr>
      <w:tr w:rsidR="00A47BBC" w:rsidTr="00A47BBC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Công ty Cổ phần Lọc hóa dầu Bình Sơn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Giải Ba</w:t>
            </w:r>
          </w:p>
        </w:tc>
      </w:tr>
      <w:tr w:rsidR="00A47BBC" w:rsidTr="00A47BBC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Công ty TNHH Canon Việt Nam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- Giải Khuyến khích</w:t>
            </w:r>
          </w:p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- Giải Đặc biệt </w:t>
            </w:r>
          </w:p>
        </w:tc>
      </w:tr>
      <w:tr w:rsidR="00A47BBC" w:rsidTr="00A47BBC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Chi Nhánh Công ty Cổ Phần Sữa Việt Nam – Nhà máy sữa bột Việt Nam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Giải Khuyến khích</w:t>
            </w:r>
          </w:p>
        </w:tc>
      </w:tr>
      <w:tr w:rsidR="00A47BBC" w:rsidTr="00A47BBC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Công ty TNHH MTV Đóng tàu Hồng Hà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Giải Khuyến khích</w:t>
            </w:r>
          </w:p>
        </w:tc>
      </w:tr>
      <w:tr w:rsidR="00A47BBC" w:rsidTr="00A47BBC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Công ty TNHH Crystal Martin Việt Nam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Giải Khuyến khích</w:t>
            </w:r>
          </w:p>
        </w:tc>
      </w:tr>
      <w:tr w:rsidR="00A47BBC" w:rsidTr="00A47BBC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Công ty TNHH Siam City Cement (Việt Nam) - Nhà máy Hòn Chông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Giải Khuyến khích</w:t>
            </w:r>
          </w:p>
        </w:tc>
      </w:tr>
    </w:tbl>
    <w:p w:rsidR="00A47BBC" w:rsidRDefault="00A47BBC" w:rsidP="00A47BBC">
      <w:pPr>
        <w:shd w:val="clear" w:color="auto" w:fill="FFFFFF"/>
        <w:spacing w:line="345" w:lineRule="atLeast"/>
        <w:jc w:val="center"/>
        <w:rPr>
          <w:rFonts w:ascii="merriweather" w:hAnsi="merriweather"/>
          <w:color w:val="333333"/>
          <w:sz w:val="23"/>
          <w:szCs w:val="23"/>
        </w:rPr>
      </w:pPr>
    </w:p>
    <w:p w:rsidR="00A47BBC" w:rsidRDefault="00A47BBC" w:rsidP="00A47BBC">
      <w:pPr>
        <w:shd w:val="clear" w:color="auto" w:fill="FFFFFF"/>
        <w:spacing w:line="345" w:lineRule="atLeast"/>
        <w:jc w:val="both"/>
        <w:rPr>
          <w:rFonts w:ascii="merriweather" w:hAnsi="merriweather"/>
          <w:color w:val="333333"/>
          <w:sz w:val="23"/>
          <w:szCs w:val="23"/>
        </w:rPr>
      </w:pPr>
    </w:p>
    <w:p w:rsidR="00A47BBC" w:rsidRDefault="00A47BBC" w:rsidP="00A47BBC">
      <w:pPr>
        <w:shd w:val="clear" w:color="auto" w:fill="FFFFFF"/>
        <w:spacing w:line="345" w:lineRule="atLeast"/>
        <w:jc w:val="center"/>
        <w:rPr>
          <w:rFonts w:ascii="merriweather" w:hAnsi="merriweather"/>
          <w:color w:val="333333"/>
          <w:sz w:val="23"/>
          <w:szCs w:val="23"/>
        </w:rPr>
      </w:pPr>
      <w:r>
        <w:rPr>
          <w:rStyle w:val="Strong"/>
          <w:rFonts w:ascii="merriweather" w:hAnsi="merriweather"/>
          <w:color w:val="333333"/>
          <w:sz w:val="23"/>
          <w:szCs w:val="23"/>
        </w:rPr>
        <w:lastRenderedPageBreak/>
        <w:t>Danh sách các đơn vị đạt giải thưởng  </w:t>
      </w:r>
      <w:r>
        <w:rPr>
          <w:rFonts w:ascii="merriweather" w:hAnsi="merriweather"/>
          <w:b/>
          <w:bCs/>
          <w:color w:val="333333"/>
          <w:sz w:val="23"/>
          <w:szCs w:val="23"/>
        </w:rPr>
        <w:br/>
      </w:r>
      <w:r>
        <w:rPr>
          <w:rStyle w:val="Strong"/>
          <w:rFonts w:ascii="merriweather" w:hAnsi="merriweather"/>
          <w:color w:val="333333"/>
          <w:sz w:val="23"/>
          <w:szCs w:val="23"/>
        </w:rPr>
        <w:t>“Hiệu quả năng lượng trong các công trình xây dựng năm 2021”</w:t>
      </w:r>
    </w:p>
    <w:p w:rsidR="00A47BBC" w:rsidRDefault="00A47BBC" w:rsidP="00A47BBC">
      <w:pPr>
        <w:shd w:val="clear" w:color="auto" w:fill="FFFFFF"/>
        <w:spacing w:line="345" w:lineRule="atLeast"/>
        <w:jc w:val="center"/>
        <w:rPr>
          <w:rFonts w:ascii="merriweather" w:hAnsi="merriweather"/>
          <w:color w:val="333333"/>
          <w:sz w:val="23"/>
          <w:szCs w:val="23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0"/>
        <w:gridCol w:w="5460"/>
        <w:gridCol w:w="1674"/>
      </w:tblGrid>
      <w:tr w:rsidR="00A47BBC" w:rsidTr="00A47BBC">
        <w:trPr>
          <w:tblHeader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rPr>
                <w:rFonts w:ascii="merriweather" w:hAnsi="merriweather"/>
                <w:b/>
                <w:bCs/>
                <w:sz w:val="23"/>
                <w:szCs w:val="23"/>
              </w:rPr>
            </w:pPr>
            <w:r>
              <w:rPr>
                <w:rFonts w:ascii="merriweather" w:hAnsi="merriweather"/>
                <w:b/>
                <w:bCs/>
                <w:sz w:val="23"/>
                <w:szCs w:val="23"/>
              </w:rPr>
              <w:t>Loại công trình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rPr>
                <w:rFonts w:ascii="merriweather" w:hAnsi="merriweather"/>
                <w:b/>
                <w:bCs/>
                <w:sz w:val="23"/>
                <w:szCs w:val="23"/>
              </w:rPr>
            </w:pPr>
            <w:r>
              <w:rPr>
                <w:rFonts w:ascii="merriweather" w:hAnsi="merriweather"/>
                <w:b/>
                <w:bCs/>
                <w:sz w:val="23"/>
                <w:szCs w:val="23"/>
              </w:rPr>
              <w:t>Tên công trình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rPr>
                <w:rFonts w:ascii="merriweather" w:hAnsi="merriweather"/>
                <w:b/>
                <w:bCs/>
                <w:sz w:val="23"/>
                <w:szCs w:val="23"/>
              </w:rPr>
            </w:pPr>
            <w:r>
              <w:rPr>
                <w:rFonts w:ascii="merriweather" w:hAnsi="merriweather"/>
                <w:b/>
                <w:bCs/>
                <w:sz w:val="23"/>
                <w:szCs w:val="23"/>
              </w:rPr>
              <w:t>Xếp Giải</w:t>
            </w:r>
          </w:p>
        </w:tc>
      </w:tr>
      <w:tr w:rsidR="00A47BBC" w:rsidTr="00A47BBC">
        <w:tc>
          <w:tcPr>
            <w:tcW w:w="0" w:type="auto"/>
            <w:vMerge w:val="restar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Công trình xây dựng mới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Trung tâm Lotte Hà Nội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Giải nhất</w:t>
            </w:r>
          </w:p>
        </w:tc>
      </w:tr>
      <w:tr w:rsidR="00A47BBC" w:rsidTr="00A47BBC">
        <w:tc>
          <w:tcPr>
            <w:tcW w:w="0" w:type="auto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vAlign w:val="center"/>
            <w:hideMark/>
          </w:tcPr>
          <w:p w:rsidR="00A47BBC" w:rsidRDefault="00A47BBC">
            <w:pPr>
              <w:rPr>
                <w:rFonts w:ascii="merriweather" w:hAnsi="merriweather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Tòa nhà Friendship Tower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Giải nhì</w:t>
            </w:r>
          </w:p>
        </w:tc>
      </w:tr>
      <w:tr w:rsidR="00A47BBC" w:rsidTr="00A47BBC">
        <w:tc>
          <w:tcPr>
            <w:tcW w:w="0" w:type="auto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vAlign w:val="center"/>
            <w:hideMark/>
          </w:tcPr>
          <w:p w:rsidR="00A47BBC" w:rsidRDefault="00A47BBC">
            <w:pPr>
              <w:rPr>
                <w:rFonts w:ascii="merriweather" w:hAnsi="merriweather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Trung tâm thương mại Vincom Center Phạm Ngọc Thạch – Hà Nội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Giải nhì</w:t>
            </w:r>
          </w:p>
        </w:tc>
      </w:tr>
      <w:tr w:rsidR="00A47BBC" w:rsidTr="00A47BBC">
        <w:tc>
          <w:tcPr>
            <w:tcW w:w="0" w:type="auto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vAlign w:val="center"/>
            <w:hideMark/>
          </w:tcPr>
          <w:p w:rsidR="00A47BBC" w:rsidRDefault="00A47BBC">
            <w:pPr>
              <w:rPr>
                <w:rFonts w:ascii="merriweather" w:hAnsi="merriweather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Tòa nhà Somerset West Point HaNoi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Giải ba</w:t>
            </w:r>
          </w:p>
        </w:tc>
      </w:tr>
      <w:tr w:rsidR="00A47BBC" w:rsidTr="00A47BBC">
        <w:tc>
          <w:tcPr>
            <w:tcW w:w="0" w:type="auto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vAlign w:val="center"/>
            <w:hideMark/>
          </w:tcPr>
          <w:p w:rsidR="00A47BBC" w:rsidRDefault="00A47BBC">
            <w:pPr>
              <w:rPr>
                <w:rFonts w:ascii="merriweather" w:hAnsi="merriweather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Tòa nhà N3 - Hoàng Hoa Thám - Trung tâm Dữ liệu Viettel IDC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Giải ba</w:t>
            </w:r>
          </w:p>
        </w:tc>
      </w:tr>
      <w:tr w:rsidR="00A47BBC" w:rsidTr="00A47BBC">
        <w:tc>
          <w:tcPr>
            <w:tcW w:w="0" w:type="auto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vAlign w:val="center"/>
            <w:hideMark/>
          </w:tcPr>
          <w:p w:rsidR="00A47BBC" w:rsidRDefault="00A47BBC">
            <w:pPr>
              <w:rPr>
                <w:rFonts w:ascii="merriweather" w:hAnsi="merriweather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Tòa nhà Capital Place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Giải ba</w:t>
            </w:r>
          </w:p>
        </w:tc>
      </w:tr>
      <w:tr w:rsidR="00A47BBC" w:rsidTr="00A47BBC">
        <w:tc>
          <w:tcPr>
            <w:tcW w:w="0" w:type="auto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vAlign w:val="center"/>
            <w:hideMark/>
          </w:tcPr>
          <w:p w:rsidR="00A47BBC" w:rsidRDefault="00A47BBC">
            <w:pPr>
              <w:rPr>
                <w:rFonts w:ascii="merriweather" w:hAnsi="merriweather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Trung tâm thương mại AEON Mall Hải Phòng Lê Chân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Giải khuyến khích</w:t>
            </w:r>
          </w:p>
        </w:tc>
      </w:tr>
      <w:tr w:rsidR="00A47BBC" w:rsidTr="00A47BBC">
        <w:tc>
          <w:tcPr>
            <w:tcW w:w="0" w:type="auto"/>
            <w:vMerge w:val="restar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Công trình xây dựng cải tạo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Khách sạn JW Marriott Hà Nội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Giải nhất</w:t>
            </w:r>
          </w:p>
        </w:tc>
      </w:tr>
      <w:tr w:rsidR="00A47BBC" w:rsidTr="00A47BBC">
        <w:tc>
          <w:tcPr>
            <w:tcW w:w="0" w:type="auto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vAlign w:val="center"/>
            <w:hideMark/>
          </w:tcPr>
          <w:p w:rsidR="00A47BBC" w:rsidRDefault="00A47BBC">
            <w:pPr>
              <w:rPr>
                <w:rFonts w:ascii="merriweather" w:hAnsi="merriweather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Tòa nhà Xanh Một Liên Hợp Quốc (The Green One UN House)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Giải nhì</w:t>
            </w:r>
          </w:p>
        </w:tc>
      </w:tr>
      <w:tr w:rsidR="00A47BBC" w:rsidTr="00A47BBC">
        <w:tc>
          <w:tcPr>
            <w:tcW w:w="0" w:type="auto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vAlign w:val="center"/>
            <w:hideMark/>
          </w:tcPr>
          <w:p w:rsidR="00A47BBC" w:rsidRDefault="00A47BBC">
            <w:pPr>
              <w:rPr>
                <w:rFonts w:ascii="merriweather" w:hAnsi="merriweather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Khách sạn Cửu Long (Majestic)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Giải nhì</w:t>
            </w:r>
          </w:p>
        </w:tc>
      </w:tr>
      <w:tr w:rsidR="00A47BBC" w:rsidTr="00A47BBC">
        <w:tc>
          <w:tcPr>
            <w:tcW w:w="0" w:type="auto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vAlign w:val="center"/>
            <w:hideMark/>
          </w:tcPr>
          <w:p w:rsidR="00A47BBC" w:rsidRDefault="00A47BBC">
            <w:pPr>
              <w:rPr>
                <w:rFonts w:ascii="merriweather" w:hAnsi="merriweather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Khách sạn EQUATORIAL Thành phố Hồ Chí Minh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Giải ba</w:t>
            </w:r>
          </w:p>
        </w:tc>
      </w:tr>
      <w:tr w:rsidR="00A47BBC" w:rsidTr="00A47BBC">
        <w:tc>
          <w:tcPr>
            <w:tcW w:w="0" w:type="auto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vAlign w:val="center"/>
            <w:hideMark/>
          </w:tcPr>
          <w:p w:rsidR="00A47BBC" w:rsidRDefault="00A47BBC">
            <w:pPr>
              <w:rPr>
                <w:rFonts w:ascii="merriweather" w:hAnsi="merriweather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Tòa nhà Somerset Chancellor Court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Giải ba</w:t>
            </w:r>
          </w:p>
        </w:tc>
      </w:tr>
      <w:tr w:rsidR="00A47BBC" w:rsidTr="00A47BBC">
        <w:tc>
          <w:tcPr>
            <w:tcW w:w="0" w:type="auto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vAlign w:val="center"/>
            <w:hideMark/>
          </w:tcPr>
          <w:p w:rsidR="00A47BBC" w:rsidRDefault="00A47BBC">
            <w:pPr>
              <w:rPr>
                <w:rFonts w:ascii="merriweather" w:hAnsi="merriweather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Trung tâm siêu thị MM Mega Market Thăng Long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Giải ba</w:t>
            </w:r>
          </w:p>
        </w:tc>
      </w:tr>
      <w:tr w:rsidR="00A47BBC" w:rsidTr="00A47BBC">
        <w:tc>
          <w:tcPr>
            <w:tcW w:w="0" w:type="auto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vAlign w:val="center"/>
            <w:hideMark/>
          </w:tcPr>
          <w:p w:rsidR="00A47BBC" w:rsidRDefault="00A47BBC">
            <w:pPr>
              <w:rPr>
                <w:rFonts w:ascii="merriweather" w:hAnsi="merriweather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Khách sạn Đồng Khởi (Hotel Grand Sai Gon)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Giải khuyến khích</w:t>
            </w:r>
          </w:p>
        </w:tc>
      </w:tr>
      <w:tr w:rsidR="00A47BBC" w:rsidTr="00A47BBC">
        <w:tc>
          <w:tcPr>
            <w:tcW w:w="0" w:type="auto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vAlign w:val="center"/>
            <w:hideMark/>
          </w:tcPr>
          <w:p w:rsidR="00A47BBC" w:rsidRDefault="00A47BBC">
            <w:pPr>
              <w:rPr>
                <w:rFonts w:ascii="merriweather" w:hAnsi="merriweather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Trung tâm thương mại AEON Mall Long Biên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Giải khuyến khích</w:t>
            </w:r>
          </w:p>
        </w:tc>
      </w:tr>
      <w:tr w:rsidR="00A47BBC" w:rsidTr="00A47BBC">
        <w:tc>
          <w:tcPr>
            <w:tcW w:w="0" w:type="auto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vAlign w:val="center"/>
            <w:hideMark/>
          </w:tcPr>
          <w:p w:rsidR="00A47BBC" w:rsidRDefault="00A47BBC">
            <w:pPr>
              <w:rPr>
                <w:rFonts w:ascii="merriweather" w:hAnsi="merriweather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Trung tâm mua sắm AEON – Tân phú CELADON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Giải khuyến khích</w:t>
            </w:r>
          </w:p>
        </w:tc>
      </w:tr>
      <w:tr w:rsidR="00A47BBC" w:rsidTr="00A47BBC">
        <w:tc>
          <w:tcPr>
            <w:tcW w:w="0" w:type="auto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vAlign w:val="center"/>
            <w:hideMark/>
          </w:tcPr>
          <w:p w:rsidR="00A47BBC" w:rsidRDefault="00A47BBC">
            <w:pPr>
              <w:rPr>
                <w:rFonts w:ascii="merriweather" w:hAnsi="merriweather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Trường quốc tế Concordia Hà Nội (Concordia International School Hanoi)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Giải khuyến khích</w:t>
            </w:r>
          </w:p>
        </w:tc>
      </w:tr>
    </w:tbl>
    <w:p w:rsidR="00A47BBC" w:rsidRDefault="00A47BBC" w:rsidP="00A47BBC">
      <w:pPr>
        <w:shd w:val="clear" w:color="auto" w:fill="FFFFFF"/>
        <w:spacing w:line="345" w:lineRule="atLeast"/>
        <w:rPr>
          <w:rFonts w:ascii="merriweather" w:hAnsi="merriweather"/>
          <w:color w:val="333333"/>
          <w:sz w:val="23"/>
          <w:szCs w:val="23"/>
        </w:rPr>
      </w:pPr>
    </w:p>
    <w:p w:rsidR="00A47BBC" w:rsidRDefault="00A47BBC" w:rsidP="00A47BBC">
      <w:pPr>
        <w:shd w:val="clear" w:color="auto" w:fill="FFFFFF"/>
        <w:spacing w:line="345" w:lineRule="atLeast"/>
        <w:jc w:val="center"/>
        <w:rPr>
          <w:rFonts w:ascii="merriweather" w:hAnsi="merriweather"/>
          <w:color w:val="333333"/>
          <w:sz w:val="23"/>
          <w:szCs w:val="23"/>
        </w:rPr>
      </w:pPr>
      <w:r>
        <w:rPr>
          <w:rStyle w:val="Strong"/>
          <w:rFonts w:ascii="merriweather" w:hAnsi="merriweather"/>
          <w:color w:val="333333"/>
          <w:sz w:val="23"/>
          <w:szCs w:val="23"/>
        </w:rPr>
        <w:t>Danh sách các đơn vị đạt giải thưởng  </w:t>
      </w:r>
      <w:r>
        <w:rPr>
          <w:rFonts w:ascii="merriweather" w:hAnsi="merriweather"/>
          <w:b/>
          <w:bCs/>
          <w:color w:val="333333"/>
          <w:sz w:val="23"/>
          <w:szCs w:val="23"/>
        </w:rPr>
        <w:br/>
      </w:r>
      <w:r>
        <w:rPr>
          <w:rStyle w:val="Strong"/>
          <w:rFonts w:ascii="merriweather" w:hAnsi="merriweather"/>
          <w:color w:val="333333"/>
          <w:sz w:val="23"/>
          <w:szCs w:val="23"/>
        </w:rPr>
        <w:t>“Sản phẩm hiệu suất năng lượng cao nhất năm 2021”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6609"/>
        <w:gridCol w:w="2000"/>
      </w:tblGrid>
      <w:tr w:rsidR="00A47BBC" w:rsidTr="00A47BBC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Style w:val="Strong"/>
                <w:rFonts w:ascii="merriweather" w:hAnsi="merriweather"/>
                <w:sz w:val="23"/>
                <w:szCs w:val="23"/>
              </w:rPr>
              <w:t>STT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Style w:val="Strong"/>
                <w:rFonts w:ascii="merriweather" w:hAnsi="merriweather"/>
                <w:sz w:val="23"/>
                <w:szCs w:val="23"/>
              </w:rPr>
              <w:t>Tên đơn vị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Style w:val="Strong"/>
                <w:rFonts w:ascii="merriweather" w:hAnsi="merriweather"/>
                <w:sz w:val="23"/>
                <w:szCs w:val="23"/>
              </w:rPr>
              <w:t>Sản phẩm đạt giải</w:t>
            </w:r>
          </w:p>
        </w:tc>
      </w:tr>
      <w:tr w:rsidR="00A47BBC" w:rsidTr="00A47BBC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1. 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Công ty TNHH Panasonic Appliances Việt Nam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04 sản phẩm</w:t>
            </w:r>
          </w:p>
        </w:tc>
      </w:tr>
      <w:tr w:rsidR="00A47BBC" w:rsidTr="00A47BBC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2.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Công ty Cổ phần Daikin Air Conditionning Vietnam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11 sản phẩm</w:t>
            </w:r>
          </w:p>
        </w:tc>
      </w:tr>
      <w:tr w:rsidR="00A47BBC" w:rsidTr="00A47BBC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3.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Công ty Cổ phần Bóng đèn Điện Quang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03 sản phẩm</w:t>
            </w:r>
          </w:p>
        </w:tc>
      </w:tr>
      <w:tr w:rsidR="00A47BBC" w:rsidTr="00A47BBC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4.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Công ty TNHH Một thành viên Chiếu sáng và Thiết bị đô thị (Hapulico)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60 sản phẩm</w:t>
            </w:r>
          </w:p>
        </w:tc>
      </w:tr>
      <w:tr w:rsidR="00A47BBC" w:rsidTr="00A47BBC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5.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Công ty Cổ phần Bóng đèn Phích nước Rạng Đông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36 sản phẩm</w:t>
            </w:r>
          </w:p>
        </w:tc>
      </w:tr>
      <w:tr w:rsidR="00A47BBC" w:rsidTr="00A47BBC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6.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Công ty Cổ phần giải pháp và thiết bị chiếu sáng VI-LIGHT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01 sản phẩm</w:t>
            </w:r>
          </w:p>
        </w:tc>
      </w:tr>
      <w:tr w:rsidR="00A47BBC" w:rsidTr="00A47BBC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jc w:val="center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7.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Công ty TNHH sản phẩm công nghiệp Toshiba Asia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BBC" w:rsidRDefault="00A47BBC" w:rsidP="00A47BBC">
            <w:pPr>
              <w:spacing w:line="345" w:lineRule="atLeast"/>
              <w:rPr>
                <w:rFonts w:ascii="merriweather" w:hAnsi="merriweather"/>
                <w:sz w:val="23"/>
                <w:szCs w:val="23"/>
              </w:rPr>
            </w:pPr>
            <w:r>
              <w:rPr>
                <w:rFonts w:ascii="merriweather" w:hAnsi="merriweather"/>
                <w:sz w:val="23"/>
                <w:szCs w:val="23"/>
              </w:rPr>
              <w:t>24 sản phẩm</w:t>
            </w:r>
          </w:p>
        </w:tc>
      </w:tr>
    </w:tbl>
    <w:p w:rsidR="00A37766" w:rsidRDefault="00A37766">
      <w:bookmarkStart w:id="0" w:name="_GoBack"/>
      <w:bookmarkEnd w:id="0"/>
    </w:p>
    <w:sectPr w:rsidR="00A37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BC"/>
    <w:rsid w:val="00A37766"/>
    <w:rsid w:val="00A4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E6B0DF-082A-4CEE-B315-D36A1EE8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47B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4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15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1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82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71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88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31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61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47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22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56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986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87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26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24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45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53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92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60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57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30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80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33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31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37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88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30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14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75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19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44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09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68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50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843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79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721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088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76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66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53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4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903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9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61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902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164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46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84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89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24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61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54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4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67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493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75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611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04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17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10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878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35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955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576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83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56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50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31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93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34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3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84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552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2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99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33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03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59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926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804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382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03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33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46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099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46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65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767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230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323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671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26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1240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1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458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67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55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43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17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339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913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862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277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5349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6095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220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0024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615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697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79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86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2046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2021-12-15T05:03:00Z</dcterms:created>
  <dcterms:modified xsi:type="dcterms:W3CDTF">2021-12-15T05:04:00Z</dcterms:modified>
</cp:coreProperties>
</file>